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B8BD">
      <w:pPr>
        <w:pStyle w:val="6"/>
        <w:widowControl/>
        <w:shd w:val="clear" w:color="auto" w:fill="FFFFFF"/>
        <w:spacing w:beforeAutospacing="0" w:afterAutospacing="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附件：</w:t>
      </w:r>
    </w:p>
    <w:p w14:paraId="372FEB94">
      <w:pPr>
        <w:pStyle w:val="53"/>
        <w:ind w:firstLine="0" w:firstLineChars="0"/>
        <w:jc w:val="center"/>
        <w:rPr>
          <w:rFonts w:eastAsia="宋体"/>
          <w:sz w:val="48"/>
          <w:szCs w:val="48"/>
        </w:rPr>
      </w:pPr>
      <w:r>
        <w:rPr>
          <w:rFonts w:eastAsia="宋体"/>
          <w:sz w:val="48"/>
          <w:szCs w:val="48"/>
        </w:rPr>
        <w:t>南</w:t>
      </w:r>
      <w:r>
        <w:rPr>
          <w:rFonts w:hint="eastAsia" w:eastAsia="宋体"/>
          <w:sz w:val="48"/>
          <w:szCs w:val="48"/>
        </w:rPr>
        <w:t>山区区属医院三级甲等医院创建的信息化建设项目</w:t>
      </w:r>
      <w:r>
        <w:rPr>
          <w:rFonts w:hint="eastAsia" w:eastAsia="宋体" w:cs="宋体"/>
          <w:sz w:val="44"/>
          <w:szCs w:val="44"/>
          <w:shd w:val="clear" w:color="auto" w:fill="FFFFFF"/>
        </w:rPr>
        <w:t>采购需求</w:t>
      </w:r>
    </w:p>
    <w:p w14:paraId="0B1BE114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FDF8D07"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/>
        <w:rPr>
          <w:rStyle w:val="10"/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项目名称：</w:t>
      </w:r>
    </w:p>
    <w:p w14:paraId="47C4C7FF">
      <w:pPr>
        <w:pStyle w:val="6"/>
        <w:widowControl/>
        <w:shd w:val="clear" w:color="auto" w:fill="FFFFFF"/>
        <w:spacing w:beforeAutospacing="0" w:afterAutospacing="0" w:line="560" w:lineRule="exact"/>
        <w:ind w:left="420"/>
        <w:rPr>
          <w:rStyle w:val="10"/>
          <w:rFonts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  <w:t>南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山区区属医院三级甲等医院创建的信息化建设项目</w:t>
      </w:r>
    </w:p>
    <w:p w14:paraId="140A7C83"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/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项目背景</w:t>
      </w:r>
    </w:p>
    <w:p w14:paraId="154793BE"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Style w:val="10"/>
          <w:rFonts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本项目作为前海蛇口自贸区医院、南方科技大学医院、南山区妇幼保健院3家医院创建三级甲等医院的信息化补充建设，旨在提升医疗服务能力，改进患者服务体验，保障医疗质量安全，提高整体运营效率，辅助3家医院成功创建三级甲等医院。</w:t>
      </w:r>
    </w:p>
    <w:p w14:paraId="753FE42A"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项目由南山区医疗集团统筹规划，通过集约化建设的方式，实现集团内区属医院信息化共建共享共用，有效地降低了建设成本，提升建设成效。</w:t>
      </w:r>
    </w:p>
    <w:p w14:paraId="056593B7"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/>
        <w:rPr>
          <w:rStyle w:val="10"/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项目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需求</w:t>
      </w:r>
    </w:p>
    <w:p w14:paraId="0B529607"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Style w:val="10"/>
          <w:rFonts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本项目各软件，硬件规格配置和质保、升级服务不低于如下要求：</w:t>
      </w:r>
    </w:p>
    <w:p w14:paraId="3FDA853C">
      <w:pPr>
        <w:widowControl/>
        <w:ind w:firstLine="482" w:firstLineChars="200"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36"/>
        <w:gridCol w:w="1095"/>
        <w:gridCol w:w="1496"/>
        <w:gridCol w:w="5273"/>
        <w:gridCol w:w="380"/>
        <w:gridCol w:w="223"/>
      </w:tblGrid>
      <w:tr w14:paraId="03F2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pct"/>
          <w:trHeight w:val="312" w:hRule="atLeast"/>
          <w:tblHeader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91337B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货物名称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6DF34C9E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4148B0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系统名称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C209736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模块名称</w:t>
            </w:r>
          </w:p>
        </w:tc>
        <w:tc>
          <w:tcPr>
            <w:tcW w:w="2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62CD3B65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1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2F7491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</w:tr>
      <w:tr w14:paraId="646B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D40D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97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91EA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C5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8AF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5CF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8676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3E1F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183E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成品软件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4D7F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一、</w:t>
            </w:r>
          </w:p>
        </w:tc>
        <w:tc>
          <w:tcPr>
            <w:tcW w:w="42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A0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医疗业务类软件</w:t>
            </w:r>
          </w:p>
        </w:tc>
        <w:tc>
          <w:tcPr>
            <w:tcW w:w="115" w:type="pct"/>
            <w:vAlign w:val="center"/>
          </w:tcPr>
          <w:p w14:paraId="08589C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533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10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C86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F9CD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药品和药事服务系统</w:t>
            </w: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ACF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患者档案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E679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系统能提供患者个人档案，方便药师查看患者历次就诊记录、药学服务记录等信息。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EF25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6DFB902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DF7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AC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C5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45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72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4619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医师可编辑患者档案数据，如：个人信息、过敏史、药品不良反应史、基因检测、既往手术史、既往病史、诊疗记录等。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BAE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0184BF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6D5C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19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EA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9CE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99CA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药物治疗管理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6283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系统提供标准的管理流程，药师通过收集患者信息、开展用药评估和疾病评估，发现患者药物治疗问题并生成用药指导、药物治疗计划及SOAP药历。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DF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1AA9C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F29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F3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A6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77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9933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管理模板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8CAA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系统内置多个管理模板，例如：MTM管理、抗凝管理、COPD管理、妊娠哺乳管理等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3E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AAECFC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78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08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E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8E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883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抗凝管理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DE9A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系统应内置抗凝管理模板，方便药师管理抗凝患者的用药。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9E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37195B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FB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B4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5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62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49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DE5D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抗凝模板风险评估，例如：内科住院患者静脉血栓栓塞症风险Padua评分表、下肢深静脉血栓形成(DVT)诊断的临床特征评分、肺栓塞严重指数（PESI）等出血和栓塞相关的风险评估量表等。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E97BDF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D6E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FC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A5D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40C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482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F49D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抗凝模板肝肾，例如：肝功能Child-Pugh分级评估、肾功能内生肌酐清除率（Cockcroft-Gault）、肾小球滤过率（CKD-EPI）计算等。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82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BAB17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6F7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C3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A2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39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A39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511C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抗凝模板可查看、编辑，例如：编辑患者华法林处方、INR趋势、TTR情况、抗凝饮食情况等。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95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E54D03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3F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75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1F7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A0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0A6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COPD管理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7D6F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系统应内置COPD管理模板，方便药师管理慢阻肺患者的用药。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05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D697EC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79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F9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5E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6C8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6A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4D31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COPD吸入技巧评估模板：如：沙丁胺醇气雾剂、噻托溴铵粉吸入剂、沙美特罗替卡松气雾剂等药品的吸入技巧评估，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E4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07E3C8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AA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FF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7A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D9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73B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E22F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COPD症状评估模板，如：肺功能评估、症状评估、急性加重风险、焦虑和抑郁评估等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44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0D09C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52E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8A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0C7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76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D3D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870D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COPD模板应可记录患者家庭情况，如：氧疗情况、吸烟情况。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0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57E539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CC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C2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04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C6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917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妊娠哺乳管理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E9B7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系统应内置妊娠哺乳管理模块，管理妊娠哺乳患者的用药。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4F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FAF22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3B0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A5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9D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84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1B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D6D5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妊娠哺乳模块可查看、编辑患者妊娠信息，如：月经史、妊娠期疾病、产检记录、检验信息、检查信息、孕期用药记录、配偶用药记录。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6F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8A6301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227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DE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1E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20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D1B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用药咨询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CB52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系统支持药师记录门诊患者、住院患者、患者亲友、医生、护士发起的线下用药咨询及药师解答，同时支持医生在工作站向药师发起用药咨询。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51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C6D69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693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F77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819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2B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977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用药指导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1538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系统支持生成用药指导单，如：用药清单（药品名称/规格/厂家/发药数量/用法用量等）、药品注意事项、服药时间表、错时给药、食物宜忌事项、其他注意事项。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58D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A29A7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BD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4C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87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E4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334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住院监护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EE94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可按科室、病区、医疗组、主管医生设置监护范围，能实现对监护范围内患者当日新开医嘱进行批量审查。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5C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B8F5F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2F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F3C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93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03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E9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3C59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具备监护评级机制，可根据各类数据（如：异常检验结果、异常生命体征、重点关注药品、用药品种数等是否存在特殊治疗）将患者自动划分为一级、二级、三级药学监护。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2B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27460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E5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9D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BD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6D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91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31F0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自动筛选出需要重点监护的患者，如：新入院、待出院、3天内转入、一级/二级监护、未完成监护计划、肝肾损害和自定义患者等。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50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67C830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1D6D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43B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4F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D0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882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患者视图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FD9B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系统应整合患者数据方便药师查看，如：患者基本信息、医嘱、检验、检查、手术、会诊、病程、历史诊疗、健康摘要、用药时序图、药品联用图、风险提示。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8E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BFA4AF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C35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20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2B3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7BE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BD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C3A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展示基本信息，如：患者姓名、年龄、标记、体表面积、体重指数、入院诊断、肌酐清除率、过敏史、基因检测结果等。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15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E0743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2FC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34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53D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BC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28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B792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展示患者在用医嘱，并提供选项（如：药疗/非药疗、长期/临时、三日内新开医嘱、出院带药、特殊标记医嘱、特殊药品属性等）供药师筛选。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7F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1C6D5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7D5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13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F8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979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DE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8D3E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用药时序图自定义功能，药师可根据科室、疾病特点设置显示项目，如：呼吸、脉搏、体温、疼痛评分、血糖、内科/外科VTE风险、内科/外科出血风险、出/入量、血压、体重、身高等。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B6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13240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C53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88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92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D0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26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02A3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提供数据录入功能，供药师手动补录患者检验检查和诊断等数据。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A6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8BE7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5F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4E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C4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81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C07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监护全过程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5CC7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提供入院评估表，内容例如：患者一般资料、入院状况、既往用药了解程序、主要实验室检查结果、风险评估、依从性评估、疾病认识等。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97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9692AE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BF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654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6B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8A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28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8FBF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系统辅助药师进行合理用药审查，支持药师将不合理医嘱一键生成用药建议，反馈给临床医生并记录医生采纳情况。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05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D9B3B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FB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CF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45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06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80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45A9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自动导入患者在用医嘱，生成药物重整计划，药师将重整计划反馈给临床医生并记录医生采纳情况。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AC2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01737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839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35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7F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AC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36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C2D2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提供导入历史监护计划、监护计划模板快捷输入、医嘱/检验/检查自动导入功能、医嘱/检验值模糊查找功能，生成监护计划。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5A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7E75F5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CF2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E7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CB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2F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009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4B7C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提供监护日志模板，内容如：监护日期、病情变化、问题及患者反馈、治疗方案、新开药品、停嘱药品、药学分析与建议等，药师应可根据需要自定义填写内容。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D5F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1CDB5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CE7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54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78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5B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E9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7207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根据患者已有基因检测结果、血药浓度结果提醒药师制定个体化用药方案。提供单室模型静脉注射药动学公式协助药师调整用量。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D6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26B6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D6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25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6A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5F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7C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ED5D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药师将用药建议生成监护计划。将用药建议发送给临床医生并记录医生对于该用药建议的采纳情况。读取并分析医生行为，判断医生是否采纳建议。药师在程序评估结果的基础上人工确认。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A2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5FB133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E6E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F9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D3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8E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DE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B992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生成患者全程化药学监护记录，并根据监护记录内容生成相关表格，如：新入院患者药学监护记录表、在院患者药学监护记录表。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DD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8DF174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90A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EC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75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C0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6C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56BC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医生在工作站等系统中查看相关信息，如：监护评级、监护计划、监护日志、个体化用药方案、风险评估等。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B7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AA641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6E7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E2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77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C8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5E9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专项监护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002A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实现批量医嘱审核功能，发现不合理医嘱。提供相关功能（如：药学会诊、血药浓度/基因检测个体化治疗方案随访管理功能），并记录医生对个体化治疗方案的采纳情况。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19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B5DEB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61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84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D9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29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FD22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带教学习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9FA6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提供带教模块，学生填写的药学记录需提交老师审核。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C8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C9528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EFA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61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E2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3BE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D295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药学记录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8A95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生成相关药学记录（如：监护病例/查房备注/带教学习、全院监护记录/发送记录/带教学习、用药建议采纳情况等）供药师查询、处理。批量生成查房备注。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40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7103D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D02E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BB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1C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19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45FD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药学查房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7D00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提供移动端（可利旧医院设备）程序协助药师完成药学查房，移动端应支持查看患者视图并简单备注查房前准备和查房时情况。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352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72488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FBE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42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C4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83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A529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统计分析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CB92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提供多维度分析，例如：医嘱审核统计分析、药学监护记录统计分析、出院病例药学监护统计分析等。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9D1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65612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4D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FE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96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E4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5233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514E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HIS系统接口：获取住院/门诊患者信息，包含门诊病人基本信息，医嘱信息，用药处方信息，体征信息等。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AD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002B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1F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8C9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B79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EEC5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日间诊疗系统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9F3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开立住院证及院前检查检验医嘱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A4E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病人在门诊看诊，对于预住院及日间手术的病人，由门诊医生开立住院证，选择“预住院”或“日间手术”后保存时子系统会生成预住院记录，医生可以在此预住院记录上开立院前检查检验。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6C4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408E3F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91F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782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11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A4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A7D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执行检验检查医嘱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59C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打印检查检验条码单并到检查检验科室进行相关检查。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CD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2BA0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25B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55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C5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8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06C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日间手术麻醉术前评估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BE6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麻醉医生在系统手术列表中查询日间手术申请，并申请日间手术麻醉评估，对日间手术的患者进行麻醉术前评估。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BF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7EA5C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CC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C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7C2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C7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26D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日间手术评估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257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医生根据检查检验结果，在系统中评估确认是患者是否可以住院进行日间手术。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75E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77041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95C4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DC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76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2E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7A1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日间手术正式确认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DC6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日间手术确认时填写手术信息，例如：日间手术日期、术者等信息。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B17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4D64A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D31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0F7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58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28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F8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床位预约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CE4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支持床位的登记及预约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01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FF3A2B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EE0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23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A6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EF9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D83F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日间手术麻醉术后评估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EE3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日间手术术后，麻醉医生在系统中对麻醉术后患者情况进行评估。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65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34C0E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83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4B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E3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C4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142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日间手术出院评估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D58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日间手术的患者出院前，由医生在系统中进行出院评估。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E7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030B6C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62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AB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10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59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CC2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日间手术随访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452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日间手术出院后，医生可在系统随访模块对日间手术患者进行随访。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94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B29BC6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D3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5F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03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8C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935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日间手术的相关统计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269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提供日间手术的相关统计报表，例如：日间手术工作量统计、日间手术分类统计、日间手术麻醉方式统计等。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D54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2A85D8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24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6A7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F6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78D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26E3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20CA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 HIS系统接口：获取患者基本信息，医嘱等信息。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 LIS/RIS接口：获取患者检查检验等信息。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3. 手麻系统接口：获取患者手术麻醉等信息。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41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3E520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109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E1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8CF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3B68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数字病理信息系统</w:t>
            </w: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EDD9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登记工作站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0B9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可手工登记送检病例信息，也可从HIS系统中提取病人基本信息或电子申请单信息。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6C4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262277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EC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93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43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52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DD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C61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可按病例库进行登记，病例库可以自定义，可以指定默认的病例库。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B4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4C328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3AC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E89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0FE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76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83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78E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记录不合格标本拒收原因，并提供不合格情况统计。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19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A3D46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8E0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80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B7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D3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88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640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记录送检标本的明细信息，如：标本名称、离体时间、固定时间、接收时间等。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E4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EEA5C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F14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6B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9DB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73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4D14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取材工作站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86F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进行同名检索，遇到同名病人能自动提示，并能进一步进行住院号或病人编号的匹配，以准确锁定该病人的历史检查。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C4D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6FCC63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B79D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09E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F0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ED2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33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B89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取材时提示该病例是否做过冰冻，并能查看冰冻结果，根据冰冻结果确定取材要求。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25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28AC58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133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DA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40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0E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35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826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取材明细的材块数具有单位（如：块、条、堆等），统计时只统计前面的数字。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FB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26E1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BD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992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B6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D8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38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902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取材记录员和取材明细关联，以区分常规取材和补取会由不同的人进行记录。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A9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E7039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21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1E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44A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F7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76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908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针对小标本取材描述提供专用模板。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C4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E2854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10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B25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A3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1D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F2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3EC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提供按照不同器官系统、不同标本切除方式分类的取材大体描述模板，可在取材记录界面上直接进行模板内容的增加、修改和删除。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4F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C08AF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46A2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CB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CC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B1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0BE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EE3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提供取材工作交接管理工具，区分当日取材和非当日取材，可按照取材医生分别整理。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C5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BC4487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37E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8C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30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05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5C21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冰冻切片工位工作站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F5C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可在冰冻取材时打印带二维码的冰冻组织标签及包埋盒，用于跟踪冰冻组织。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9A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25658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EF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31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739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1E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0D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8D1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可通过扫描冰冻切片二维码记录冰冻切片完成时间，便于冰冻制片及时率的统计。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04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02983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CAD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BC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39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810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E7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244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可进行冰冻切片取材质量评价，如：翻盖、丢失、无组织等情况，并可进行相应取材质量的查询统计；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A1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38AF85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CF5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13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CF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1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13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2C5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支持重复打印冰冻玻片二维码，重复打印系统相关提示。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AA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FCBFC7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692D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86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F8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993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E7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276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支持扫描冰对的包埋盒生成和打印冰冻切片。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3D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DE91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D229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38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BC0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7D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21F3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包埋工位工作站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877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扫描有特别说明的包埋盒二维码时，可自动进行语音播报。语音播报的项目内容可由用户进行自定义。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B3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EC1C9F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F4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55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3C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58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93C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7F6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可进行包埋取材质量评价，如：翻盖、丢失、无组织等情况，并可进行相应取材质量的查询统计；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50F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B8BAC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A8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D6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1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4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C0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702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对已进行过质量评价的每一个蜡块可以记录处理结果。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17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F6375B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90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4D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CE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A6F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12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311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提示当前登录用户所有被切片环节进行质量评价过的蜡块列表，可记录被评价过蜡块的处理结果。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F7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B7CF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F04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0C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6A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6B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DE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B0B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提供包埋工作量和工作时间的精确统计。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76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303E2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461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3C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59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E8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41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619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记录修蜡员工作量。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39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DA9B96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1FF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03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4BB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0F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2433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切片工位工作站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B07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医生在报告站开出了重切、深切等医嘱，切片站可以自定义弹框提示，以提醒技术员及时处理。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75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BDAB51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38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46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91E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EA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FD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36A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切片标签的生成适应切片不合并、自动合并、手工合并等多种情况。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67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0575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18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94C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22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A0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54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44F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切片交接管理功能，用于技师和医师之间的切片交接清点对照。切片工作表可按取材医师或开单医师分别整理；可按照（如：标本类型、切片类型、操作员、病理号单双号）等条件进一步整理；可按照病理号、蜡块号或特检号分类整理；可分别打印相关工作表，如：常规制片交接单、免疫组化交接单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CA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F48BB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FB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04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AE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97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4A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317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对每个病例都生成切片明细列表，可由医生通过打分制进行切片质量评价工作，并提供（如：切片质量月报表、日报表、非甲切片明细表及优片率等）统计功能。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59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5B8D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545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839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58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37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05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ACD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对已评价过的每一张切片可以进行切片评价处理记录，如：原因分析及处理结果等。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ACF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2E5BE5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08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E0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DC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B5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C1D9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综合报告工作站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4B2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登录系统后，系统自动提示未完成工作列表，例如：我的未审核报告，我的未打印报告，我的未写报告，我的延期报告，我的申请复片，我的待复片等列表。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65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B9613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741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77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B1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00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D4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D28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提示该病例的历史病理结果和同次送检的其他标本检查情况。还可以进行住院号、病人编号或身份证号的匹配，以准确锁定该病人的检查记录。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89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AE56D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95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EF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10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78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24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1A3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冰冻超时报告可提示医生进行原因的输入，可自定义原因并进行下拉框选择。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23B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73F9F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7595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33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09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55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25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26F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可进行冰冻报告发放时间的统计，并显示冰冻超时报告的原因。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18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FF60C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B7DA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9E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14D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EA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D9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712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可进行术中快速病理诊断及时率的统计（如：多台同时送检且时间在指定分钟之内的情况的特殊处理）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30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800926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DEC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6B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68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1CC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95D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B7B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针对七类小标本和二十类大标本肿瘤疾病，提供报告模版。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E4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9D2E0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E25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CC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77C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5C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11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362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病理诊断结果匹配提示功能（如：用户可自定义特殊词汇和相应提示内容，在病理诊断中出现这些词汇时，系统自动进行弹框提示）。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2B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80680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22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BB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64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9E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2B16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特检工作站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6B4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提示已发出特检医嘱（如：免疫组化、特殊染色、分子病理等）要求但尚未执行的病例信息列表。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C91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BAB95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C9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AB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34D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86F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725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CCC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同一病理号开出的特检医嘱，碰到不同蜡块号或不同开单时间时，系统给出特定颜色进行提示。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9D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5CD55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F1B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8B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AD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16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D09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1AC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可按照标记物或病理号分类来打印染色工作表。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56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98EF8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4F6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A5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6ED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7F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BF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D86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有暂缓执行项目时，医嘱列表进行相关提醒。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05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DE0D23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5D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FD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FF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16F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1711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分子病理报告模板套装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4B2F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针对特定基因（如：EGFR、Her-2、K-ras、B-raf等）检测，可定制多种分子病理专业报告形式。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2B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03244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A7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B81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B6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128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8C2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A77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分子病理报告结果可推送至原病理号的特殊检查当中。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12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7C517D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CC8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E3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3F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0F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D0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09E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提供分子病理报告专业格式的设计和使用功能，可根据医院要求定制化制作。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89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32638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BEF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54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C7D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D3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C30D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归档工作站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7BF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根据病理号区段，将资料（如：申请单或底单等）、蜡块、玻片分别归档处理，录入具体的归档位置。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DBF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4BBE4B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81D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76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96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4A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27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9E0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提供多病理号的整体查找和借出管理。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7B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40BB2D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5C6A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B8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9F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09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39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501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还片时记录外院会诊意见，并返回给综合报告工作站供病理医生查看。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FA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9E05E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051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62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E3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DF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47CF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包埋盒打号机接口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976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通过接口将包埋盒打号机连入网络，以网络传输的方式取代手工录入，可将取材工作站软件中记录的取材明细直接传给包埋盒打号机打印。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6D6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84CF1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995A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2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20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BA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D99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玻片打号机接口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71A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通过接口将玻片打号机连入网络，以网络传输的方式取代手工录入，可将切片工作站软件中的切片明细列表直接传给玻片打号机打印。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86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AE5742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1B5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7AB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5A9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65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8BD1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全自动免疫组化染色仪接口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672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于将全自动免疫组化染色仪连入病理信息系统。以网络传输的方式取代手工录入，将特检工作站软件中的特检医嘱明细列表中的数据（病理号、蜡块号、标记物名称等），直接传给全自动免疫组化染色仪自带的工作站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8E3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BE08CD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594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28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23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3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1E37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424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HIS系统接口：实现患者信息的自动提取；报告审核后自动回传；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电子病历系统接口：实现电子病历的调阅；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D7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93B07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5F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72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299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537E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MDT多学科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C75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MDT患者数据配置采集服务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5A9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按MDT患者数据库的字典集要求，配置各业务系统数据源向MDT系统数据结构转换的映射规则；映射规则配置好之后提供数据采集预览，负责接收调度系统的采集任务并执行MDT患者数据的采集、清洗、转换、上传等任务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MDT患者影像检查相关信息负责向PACS服务或影像文件存储服务器请求下载影像文件并转发给客户端调阅，影像转发服务需要提前配置医院影像相关文件服务的访问地址、账号等信息，支持FTP、LAN、QR、HTTP协议的影像传输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447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00EFC73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EF50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A4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48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BE9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D2D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MDT患者数据检索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服务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EBD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系统应用提供数据支撑，包含MDT患者数据库及MDT全文检索库，MDT全文检索库为患者诊疗数据的检索提供服务，例如：医生可通过姓名、拼音、住院号、诊断等信息快速查找患者，也支持提前预置MDT患者诊断关键词，帮助医院自动筛选出MDT患者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60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C9E6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4E8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C6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BB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CD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97A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MDT患者数据发布服务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123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提供MDT患者诊疗数据的查询接口，将患者临床数据与应用隔离开，对数据查询进行身份验证，查询记录日志等。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633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F654E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6C5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BDC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B99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81B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B5A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MDT患者影像聚合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57D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以患者为中心的历次门诊、住院的检查影像（包含超声、放射、病理、内镜等）聚合展现，遵循DICOM标准的MDT影像中心，支持DICOM原始/无损压缩/有损压缩影像调阅；具有基本功能如多序列影像播放、旋转、缩放，移动、支持窗宽/窗位调节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138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26DEC8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D7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B52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60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0E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122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MDT患者院外资料管理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D96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协助医生管理患者院外资料，如文档、照片、视频、影像等，文字资料支持OCR识别帮助医生快速电子化。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0F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F600BA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C3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9B3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F27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B0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6FE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MDT患者分享协作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E25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患者病例通过微信分享与协同，MDT专家可通过分享二维码快速查看MDT患者数据，如：电子病历、检查、检验、护理记录，原始dicom影像等，提高MDT会诊协作效率，可设置二维码有效期，有效期过后分享自动结束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5C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6158F3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2F1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A56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BD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D5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E58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MDT病例整理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F58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快速整理病例资料，支持MDT病例模板，便捷调用MDT病例信息，例如：病历文书、影像截图、检验、医嘱、多维分析图等。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31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A2C4DA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4F4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D2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911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106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BC4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MDT病例库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0F9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整理好的病例支持按病种进行分类管理、支持病例预览、导出，方便MDT会诊协作、教学分享等应用。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A2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7CC52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B4A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87B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C8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DA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6D0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MDT团队及流程配置管理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AA5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提供MDT团队的管理以及团队各角色的分配，并支持配置MDT团队对应的MDT流程。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F0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2B397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43D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9B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88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27C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EF6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MDT会诊管理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0E6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提供MDT全流程管理，例如：MDT申请、审核、待会诊、会诊中、报告、已完成等环节，各MDT专家可以快速查看与自己相关的MDT会诊，会诊前可以提前查看患者资料并做准备，会诊后可以持续关注患者情况。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58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CA15C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24B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DC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87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11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C33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MDT初筛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C71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支持设置各MDT病种的诊断关键词，自动根据设置的诊断关键词筛选出需要MDT的患者，可对筛选出的MDT患者标记是否肿瘤治疗，并支持还原该标记。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3E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EBCD0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326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59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B6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63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CF0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MDT通知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716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MDT自动通知系统，在MDT会诊流程各阶段自动通知相应的人员参与，在MDT前还可以在系统里手动给专家发送通知，通知的形式包含系统内通知、短信通知等。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B7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40243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8BB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F28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B1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1C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1F4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MDT虚拟会诊室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943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MDT虚拟会诊室提供在线化的会诊讨论，可以让专家在同一个界面查看患者的数据以及整理好的MDT病例，MDT开始前支持专家签到。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8DA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E391C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75E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AC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88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30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D74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MDT会议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FA2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MDT会诊时，支持MDT专家在医院内网、互联网、医疗专网三种不同网络环境下的终端进入MDT会议，专家可以通过MDT系统客户端、手机端应用随时随地参与会诊讨论。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9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30E65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4E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A4B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91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C5B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100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MDT意见库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279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提供MDT会诊意见模板，临床可以按照各病种维护好各自专科的通用意见，在MDT会诊完成填写意见时快速引用本专科的常用意见，提升书写意见的效率。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3B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5214D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BE7A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6C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88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F9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9C7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MDT报告病种模板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EDD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不同病种关注的MDT报告内容不同，提供各病种的MDT报告模板，可按MDT团队设置对应的常用模板。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C3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F04A5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A0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2B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A4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A0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543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MDT报告管理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333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MDT报告提供专家意见书写、签名、MDT会诊总结、报告审核、发布、打印等功能，MDT报告可以提供PDF版给电子病历系统归档。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1F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CBB5CD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F55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7F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8F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14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E3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MDT诊后管理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01E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提供MDT患者诊后管理，包括治疗意见类型、意见是否执行、治疗效果是否达到、会诊评价等，支持对MDT患者进行不同治疗意见类型、疾病分期等标记筛选查找。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F4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03652E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E3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CC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70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B4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5A0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MDT统计分析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761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每月/每季度的数据统计分析；清晰的了解当前MDT的运行情况，例如：各MDT团队的情况，各科室的申请情况，历史变化情况，执行情况等。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EF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77311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77C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7B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5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DA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36C2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225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HIS接口：获取科室信息、患者信息、床位信息、医嘱信息等；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E1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C604DE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0B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7A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E5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7F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D8C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089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LIS接口：获取检验信息；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7E2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38F59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47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9D9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EA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FF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32B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629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PACS接口：对接各类型检查信息，含放射、超声、病理、内镜、心电等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C4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FFA8B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FD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7A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A4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43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49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A07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电子病历接口：获取医嘱信息、诊断史信息等。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7D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C2CE7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C0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56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1C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37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C2D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8685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手麻系统：对接手术安排、手术信息、手术麻醉等信息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22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729B4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8DD2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5AD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E5C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3CDF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门诊应急信息系统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A21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应急挂号系统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4FD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实现单机环境下的门急诊挂号业务，例如：票据设置、挂号处理、发票打印、数据查询等。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D9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1232C4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BFC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2E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C7D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D8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E6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应急收费系统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4AE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实现单机环境下的门急诊收费业务，例如：票据设置、门急诊缴费、发票作废、发票打印、数据查询等。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19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C3824F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E7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6B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78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57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99C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应急门诊医生站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888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实现单机环境下的门诊医生工作站接诊、开单、打印处方等业务。例如：西药方、中成药方、草药方及精麻等特殊药方的开单及打印。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97C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EDA12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25F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544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4E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5B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D48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应急急诊医生站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1E1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实现单机环境下的急诊医生工作站接诊、开单、打印处方等业务。例如：西药方、中成药方、草药方及精麻等特殊药方的开单及打印。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DF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1FCA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469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A5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8F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5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624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应急分诊登记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B80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在应急状态时提供给分诊护士使用，自动同步停机前所有已挂号病人的列表。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D5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60855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6CC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E7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15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BF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D72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应急检查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98F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在应急状态下提供简单的检查报告录入功能，医生通过该系统录入并打印检查报告。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F2A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6071B2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712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7AF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AC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0B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501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应急检验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009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在应急状态下提供简单的检验报告录入功能，医生通过该系统录入并打印检验报告。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2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586D4A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C2E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B5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6C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DA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BA7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777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HIS接口：从HIS系统同步应急系统所需的各种基础数据，如科室、医生、物价、药品、费用等，同时将在应急状态结束后把数据回写到HIS系统中，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5D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C14880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C75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C2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75E5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二、</w:t>
            </w:r>
          </w:p>
        </w:tc>
        <w:tc>
          <w:tcPr>
            <w:tcW w:w="42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5D9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运营管理类软件</w:t>
            </w:r>
          </w:p>
        </w:tc>
        <w:tc>
          <w:tcPr>
            <w:tcW w:w="115" w:type="pct"/>
            <w:vAlign w:val="center"/>
          </w:tcPr>
          <w:p w14:paraId="18CC00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C3CE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E7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EF6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8C8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医院信息化评级管理系统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C49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评审工作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05E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通过系统创建评审工作，对评审工作条款进行初始化。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717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6D9C597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FE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A9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35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52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CB6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评审人员安排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932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根据评审需求，从系统用户中选择合适的评审人员。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42A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944885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FE3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27A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21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279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F97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实证材料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861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在系统上传评审实证材料。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C9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B655B7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40B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45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51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C4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C90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评审条款分配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3FD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将评审工作分配给个人，个人在系统中可查看评审任务，评审已达标项目，评审未达标项目。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BE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8F8587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DC6B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5B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9C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BA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7F6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评审分配明细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D5F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系统提供条款分解工具，允许用户将复杂的评审条款拆分为更具体、更易于理解和执行的小项。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D7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F63A73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27F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D4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87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DF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BAE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评审实证材料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C47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在系统中查看、新增、修改、删除所有评审实证材料。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99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25DB8E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2DC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9A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8D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065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评审实证材料截图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714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在系统中查看、新增、修改、删除所有评审实证材料截图。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A7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5CE8DA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975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25D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D2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2F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579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评审考察目标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EA0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在系统中设置、修改、删除评审考查目标。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8C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D337B6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5B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C7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FA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50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B3C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评审考查目标设置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149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在系统中设置、修改、删除评审考察目标配置。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2D6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D55719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B8F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490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FFB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51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0DA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评审脚本设置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8A4E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在系统中设置、修改、删除评审脚本配置。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98E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74D18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C962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F1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12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99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BCC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评审数据集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087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在系统中设置、修改、删除评审数据集。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C3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D657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ED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DA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B1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70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494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评审人员交接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A78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系统支持完成评审人员交接、审核、确认线上流程。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56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599FB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5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F3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05B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70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9F9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6C6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HIS系统接口：配合完成his对接获取相关数据。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5A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477EF2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53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9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C99F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B0BB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医疗技术管理系统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92D4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人员基础信息管理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1E62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系统支持员工信息全面管理，例如：个人信息，家庭关系，工作经历等信息。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B1C4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48914B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9D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69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BD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3A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FC06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学历教育经历管理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DB32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系统支持学历教育经历管理，例如：全部教育经历，学历学位证书等信息。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A1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23962F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A24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4F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7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95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5F87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职称评聘管理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21EE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系统支持职称评聘管理，例如：职称关联模块如技术授权，手术授权，职称证书图片等信息。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CD8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141D8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BB1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94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7D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28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B365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资格证书管理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2D2C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系统支持资格证书管理，例如：个人证书图片等信息。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B7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40AE9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47C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0A8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B7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F2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8409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代表性学术论文管理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74DB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系统支持全面论文信息管理，例如：论文发表时间、刊物类别、期刊级别、刊号、增刊、个案作者属性等信息。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34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F4207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1BB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5A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AE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8A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3825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科研情况管理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19B9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系统支持科研项目全面管理，例如：科研项目的立项时间、来源、科研级别完成状况、鉴定水平、科研经费等信息。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C1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85527F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92D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AA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FE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F2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D007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培训情况管理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67A4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系统支持培训情况管理，例如：培训开始结束时间、参与方式、学习方式、活动名称、培训性质、主办单位、培训地点、培训结果等信息。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2E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9E22F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2108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9C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522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F8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672C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考核情况管理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4AD2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系统支持考核情况管理，例如：三基考核、定期考核、年度考核情况等信息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15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E73CC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62E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EF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A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7E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16CF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重大医疗活动管理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1646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系统支持医疗活动管理，例如：下乡、支农、义诊等医疗活动。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7D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E62FCF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5B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403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13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2D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9010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外出进修学习管理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B13D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系统支持外出进修学习管理，例如：进修开始结束时间、主办单位、学习方式、学习地点等信息。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99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1F843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755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7F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DA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8E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B6C8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医疗技术授权管理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9962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系统支持医疗技术授权管理，例如：手术授权、麻醉授权、新技术授权、抗菌药物授权等信息。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697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0436F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92AE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7E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D6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D1B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6A30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社会任职管理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B9DF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系统支持社会任职管理，例如：任职时间、授予名称、任职情况等信息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20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9A039A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219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5D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A07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AF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1898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重要学术活动管理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EDB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系统支持重要学术活动管理，例如：主办时间地点、单位级别、内容等信息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3F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A6CB6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20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38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EF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152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F280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新技术新项目管理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04C9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系统支持新技术新项目管理，例如：新技术申请、新技术审批、专家组打分、新技术追踪管理、新技术转成熟技术等信息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90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A69DF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A2F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2E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F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EF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268A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限制性医疗技术管理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EAC0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系统支持限制性医疗技术管理，例如：限制性医疗技术申请与审批等信息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83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A6E23D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5CF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3F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87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66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1B3F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成熟技术管理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B3B6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系统支持成熟技术管理，例如：成熟技术申请与审批等信息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58B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8CFC3A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312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5D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F2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B7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C8C5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手术授权管理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CE73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系统支持手术授权管理，例如：职称等信息。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87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9F7A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E8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862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D89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7F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9252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FD62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HIS系统：获取系统相关数据。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FB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DD5D3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9EA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F1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9DD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6FC7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医院DIP精细化管理系统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F54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病种分值数据采集服务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759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采集医保结算患者的住院病例数据。可定时自动执行也可以手工运行，提取有详细日志和出错记录提示，保障所采集的数据质量。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176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364996B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A3B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8E6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4A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75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D39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医生病种分值信息助手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14F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根据历史数据分组结果，结合区域政策以及分组相关要素（例如：诊断、操作、费用项目等）的学习，形成院内实时知识库，提醒医务人员患者住院费用与病种分值付费金额的差值。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9F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4DFF88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4A1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68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BB0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66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AFFA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病案首页自检管理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01E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病案首页上传前，系统依据相关信息（例如：住院基本信息、诊断、手术操作等）对病案首页内容进行数据校验，并自动审核病例入组情况。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D6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0E4C0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0E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29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D3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68C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7B9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病种分值评价与分析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0EE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医院病种分值付费运行分析，例如：整体分析、科室分析、病种分析、费用结构分析，运行效益影响因素分析等，为医院管理人员提供辅助决策支持。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E73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0BA3C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367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57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54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E0C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825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后台管理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5FB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系统参数配置管理功能；支持基于角色的用户权限和数据权限管理功能，可针对不同角色分配不同功能的权限菜单。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388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5D3D7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38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C5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9F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260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824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9FC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对接HIS系统：主要获取医院科室及人员信息信息，例如：查询病人收费汇总、患者诊断及操作信息等信息。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43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FEF33E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8629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B4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F7B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4C6D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不良事件上报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043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操作员及权限配置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001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可为系统创建操作员，并给不同的操作员分配不同的系统权限等。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D51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0B03BE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42A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5C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F27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53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98A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操作日志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AA6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针对系统的操作事项的记录与查看，可用于追溯及问题排查.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D1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A2490F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D2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83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69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D1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10A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事件上报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F44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系统支持不良事件信息上报，例如：上报人、患者基本信息、患者诊疗情况信息进行自动调阅、不良事件详情、发生场所、事件分类等信息。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B1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5CA25A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77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66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7E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69F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0B6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事件列表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EAF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系统支持事件列表的查询、导出、查看事件详情等功能。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E47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9ED96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0079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17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BE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55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578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处理与分析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448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系统支持记录不良事件的调查及处理详情，并提交至不良事件审核人员审核。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3DF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D8DC1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D68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64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32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E5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3FA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事件审核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208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系统支持审核执行权限的用户可以对事件进行审核。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CE3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C48B2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B2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3D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9D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A0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15D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事件预防与改进措施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62E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系统支持发起整改建议后改进措施。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5A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091396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ED8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6A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07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D32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E7B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提供多维度的统计分析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D8F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按不同维度（例如：事件类型、发生科室、患者属性、时间(月、季和年)等）进行不良事件数据统计分析。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A7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022345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7AB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EC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450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4C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047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知识库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BDA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知识库包含不良事件相关法律法规、制度文件等。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52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B22CE1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F25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D1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87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37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FCC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移动端兼容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428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支持移动端进行事件处理的功能。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BFD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4D6C2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5B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3B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57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78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F84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EAE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HIS系统接口：实现科室数据、人员数据、患者信息等数据对接。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企业微信对接：实现数据的推送、系统提醒。并提供业务员可以直接在企业微信上处理事件的功能。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6F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523D2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A7F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F9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3A2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D0AD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DRG管理系统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D296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医院评价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5A3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支持与全省指标进行对比，协助院领导总体了解本院医疗能力在全省、全市的排名概况。例如：各个DRG组的出院人数、平均住院日、例均费用等指标。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5B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6BDAA3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C6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1CA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15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B3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A94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科室绩效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CA1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系统通过科室DRG相关指标与全院对比情况，管理部门可了解科室的服务效率，评价本院各科室绩效。例如：DRG平均住院日、例均费用等相关指标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E4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E50F1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6C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D3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3E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39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370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医师分析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1A9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系统针对各医师的DRG关键指标进行排名。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18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EB120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906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CD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21D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4B5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3EA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费用分析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343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通过对费用关键指标了解医院费用整体概况，为下一步费用管控提供数据支持。例如：总费用、例均费用、药占比、检查费、耗材占比等关键指标进行趋势分析，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AB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F09D33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4F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CF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36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65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788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权限管理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DB4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系统支持角色与角色权限管理，运维管理人员可进行权限的分配、用户的创建以及科室的用户对应的权限变更。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CE8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418D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E70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C9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FF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96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77A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分组功能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A8D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系统支持实时分组、定时分组、预分组功能。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C3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61780B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063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215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82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69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6CE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1AC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HIS系统接口对接：当医生在医生端进行填写首页时，点击预分组按钮，系统获取病案首页的分组必须字段，将分组必须字段输入分组服务接口，并通过接口回传分组结果。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BA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38299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A9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16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3AE0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08A0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护理管理系统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83A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人员档案管理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8D3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人员管理：支持根据需求增加维护人员（如实习护士、进修护士等），同时支持人员调配，人员查询与统计。 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9E2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6972AE7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72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EF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CE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76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B73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排班管理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9C0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按病区查询人员，并对排班人员进行分组，及维护排班人员的管床信息，各病区护士长进行排班、排床维护，查看及复制排班，支持查看护士班次统计、班次岗位系数统计、排班排床统计及床护比数据统计。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85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E274B2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84F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D6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22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5A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5CF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E39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根据角色、请假类型、请假天数设置流程的开始及结束环节；支持各种角色用户提交请假申请；请假流程审批；历史请假记录及审批状态查询；根据科室及时间段统计对请假记录进行统计汇总。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44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2F9E0C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FD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DB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DB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09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7C6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质量检查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FD7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系统支持三级质控任务分配（三级质控、二级质控、病区自查），护理部可自行分配检查科室、检查人员、检查周期、检查份数及检查模板。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903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70C3A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E5F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4C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D17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89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C3D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C06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系统支持调查记录，护理部查看各个质量检查组提交上来的检查结果，将存在问题的检查记录下发到病区，病区对护理部下发的问题进行原因分析并填写整改措施，护理部可以进行跟踪检查。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9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F525A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A2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7EF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E1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EF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A7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39C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支持检查结果的统计与分析，针对质控扣分项目与存在问题分析，支持多种图形统计分析，如：数据表格、柱形图、折线图、散点分布图等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8A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095A2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866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BF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A2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521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441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护士长手册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BE2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支持科室护士长录入年计划内容、每月各周计划和安排，提交后由护理部审核；护士长录入每月、每季度、每年的总结，提交后交由护理部审核。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A7C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31E735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D488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BB9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D9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95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79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E25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各科室录入本科室大事件，如：业务查房记录，创新新项目记录，公休座谈会记录等，提交后由护理部审核。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17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7C906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3D0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1D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BC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9D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FB8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指标设置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9C5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对国家规定的全部护理敏感质量指标的计算公式进行定义，使用指标设置中的变量对指标进行分析；可对指标进行阈值设置、修改、新增等维护管理。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根据设定的数据填报周期类别（如，月、季度、年），自动提取对应周期内的填报数据，并可对提取的数据进行编辑修改，然后进行保存或存档操作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9D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8A058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2BB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1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21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AA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1A1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指标分析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136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根据填报的数据和对应指标的计算公式，对指标进行分析，支持多种统计方式展示分析结果，如：柱状图、趋势图、饼图、表格等。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8E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2C79EA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D693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FD9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ED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E79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11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B16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系统支持根据统计周期和对应填报数据计算相关数据，例如：执业护士数与实际开放床位数之比，责任护士总数与收治患者总数之比（护患比），周期内患者平均每天实际得到的护理时数，周期内护士的离职率等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B5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3E9F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38A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86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34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D2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42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D77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系统支持住院患者相关分析，例如：跌倒发生率分析，住院患者跌倒伤害率分析，住院患者跌倒伤害某等级比率分析，可对统计周期内院内不同跌倒伤害等级的发生情况进行对比分析。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ED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7147B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2FA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B2D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28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A0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526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05F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ICU发生率分析，如：支持ICU导尿管相关尿路感染发生率分析，支持ICU中心导管相关血流感染发生率分析，支持ICU呼吸机相关性肺炎发生率分析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37D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9882F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D82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25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8E3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63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A2F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在线培训管理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7D1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上传培训课件至平台，例如：文档、图片、视频、音频等多种素材类型， 支持多种方式参与培训，例如：PC、平板、手机等多种方式。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18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80D036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E3B6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252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78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DE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681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现场培训签到管理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28D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手机扫码签到功能，支持将培训签到人员的信息导出到Excel中，包含学员的姓名、工号、签到时间等信息。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B3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144E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311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56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53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3A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37A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在线考试管理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716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支持从题库中按照多种维度（如：题型、能级、难易度、错题率等）筛选试题，支持学员通过多种方式（如：PC、平板、手机等）参加在线考试，系统支持将理论考试成绩以统计图表的方式打印导出。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369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15880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33D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51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24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56E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D70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操作考核管理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231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支持管理员在操作考核中添加多张评分表，可随机选择一张进行考核，考官直接通过移动设备进行操作考核打分。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B6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70AC9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B2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C8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27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945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B330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问卷调查管理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4BF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支持管理员自由设置问卷的内容，如：名称、开放时间、开头语、结束语、实名问卷、匿名问卷等。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BC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6618F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3661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6B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E8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9B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2E4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通知管理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8604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管理员可以创建通知，填写通知标题及结束时间等信息，同时可以查看通知学员的的反馈情况。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C8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55481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7D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85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F83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85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24E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技能档案管理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F68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学员申报自己的进修、论文、专利、奖惩等情况。管理员审核通过后自动记录到人员档案中。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74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06F14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F23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B5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A6C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C1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C12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实习轮转管理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8EC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支持对实习人员进行科室轮转安排，记录科室当前信息，如：实习人数情况，出科入科时间、科室名称等。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E7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1822F6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CC9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7E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B9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40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17A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规培轮转管理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2BB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支持老师通过系统对规培护士进行科室轮转安排，并查看轮转信息，可按照科室或者轮转组视图等形式查看。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EF2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4C1FD1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8BD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D0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55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D9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358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学习班管理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9E3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管理员可通过系统添加学习班，如：课程题目、课程时间、主讲老师、地点等信息。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CD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CBFCF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3BB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D6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E3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83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E7C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636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HIS系统：获取护理过程相关信息，了解护理质量；人事系统：获取人员信息。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人事系统：获取护理人员档案信息。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教学系统：获取护士学习情况，支持注册护士发展规划。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05B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74891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0FF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1DD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4FA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E674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教学管理系统</w:t>
            </w: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E39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日常培训管理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857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线上培训：支持新增培训记录，例如：培训名称、培训级别包括院级、省级、国家级、培训时间、培训地点、参与培训人员、是否获得证书设置等。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5B7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2B015A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7B1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B6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E2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83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03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750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线下培训：对线下培训进行管理，培训项目包含国内外访学、出国研修、国内进修、继续教育培训项目、在职培训等多项内容。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56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F1CDF2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57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6A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D1E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B8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6F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74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支持医院教学资源的上传维护和分类设置管理，支持文档、图片、视频、音频等多种文件形式，支持批量上传、修改和删除。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22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2E137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45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89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74B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27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B24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实习生管理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58D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对用户进行新增，编辑，删除等管理，例如：导师管理，学生管理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D0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FCA33C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57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BE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893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1D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3E6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557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对实习生进行过程考核，例如：入科教育，床位管理，教学活动，出科考核等。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055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B0FA1D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D8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44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8D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A2B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D8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A72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带教老师布置教学任务，例如：病史上传，操作确认，预查房建议等。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B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D91B5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A1E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6C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86D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59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08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382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实习生通过系统编辑自主学习计划，老师可为实习生的自主学习进行指导，包括查看和干预学生自主学习计划。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0F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DEE732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60D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40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57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71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02D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A29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系统提供多种实习生考勤打卡方式，例如：定位打卡、IP地址打卡等。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A5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3EE503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68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49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DF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C4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83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EA1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系统可对实习生教学进行多维分析，例如：带教工作量，出入科情况，出科考核情况等。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A06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CA69D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74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04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C6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81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29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DC6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系统提供实习生个人中心，可查询教学相关信息，例如：轮转计划，实习档案等。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9F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DCB052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48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1E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611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45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06A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住院医师规范化培训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45F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系统具备灵活的轮转规则设定功能，可根据国家、省市、医院对不同人员轮转要求自由灵活设定轮转规则。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0A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C651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DBF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4B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909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C1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FD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E41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带教老师可以发布教学活动计划（小讲课、病例讨论、教学查房等），设定教学活动的时间、地点，选择要参与的学员。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EBF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9CD66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B53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10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3B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3D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0B2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F67E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对住院医师规培进行过程管理，例如：入科教育，轮转手册，日常考核等。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B2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6B8EE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210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65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64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07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4D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F9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住培360评价，系统支持住院医师参与的全面评价，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AE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DFE36B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680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9C2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9DA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40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13F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临床技能中心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A12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系统支撑临床技能培训过程所需管理。例如：人员管理，设备耗材管理，临床技能课程管理等。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B4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14AB2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E6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C4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41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03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BDB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继续教育管理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CD3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系统支撑临床技能培训过程所需管理。例如：人员管理，学分管理，培训班管理等。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18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2F435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D84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A22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54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300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BAE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试题库在线考试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B53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系统支持在线考试，包含多个类型题库，例如：三基三严、住院医师规培、全科规培、助理全科、中医、执考、职称考等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70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60F6B2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5FCF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9E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8F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1D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6D8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741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与医院OA进行对接开展教学任务。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4D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FAFDF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EC5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FCE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6D3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9DD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科研管理系统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9DF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工作首页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5F7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工作首页是各类用户登录系统，开展科研工作的首页和提醒页面，提供科研统计、通知公告、今日待办、快捷通道等内容，为各类用户提供专属登录场景。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445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27E643D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BEC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ADE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E2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3B5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82B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B8B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项目管理子系统包括纵向项目、横向项目以及院级项目管理三大模块。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1.纵向项目:纵向项目指各级政府来源项目、基金项目等。纵向项目模块提供项目立项、中检、变更和结项管理、项目分类管理以及预算模板管理等功能。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2.横向项目:横向项目指医院与企事业单位合作项目。横向项目管理模块主要围绕项目合同进行管理，提供合同备案、合同认定、合同变更以及合作单位资质管理等功能。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3.院级项目：院级项目管理模块提供项目立项、中检、变更、结项、项目分类设置功能。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6DB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57590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75F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9A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88B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D6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B72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申报评审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635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针对各类项目，可提供申报评审功能，满足医院对科研项目线上申报评审的需要。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C8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AD5DFA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9FE4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ED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8C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99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24E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经费管理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1E0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经费管理子系统提供各类科研项目经费到账、经费执行管理模块。经费到账提供财务来款、来款认领、经费到账等功能；经费执行模块提供经费外拨、执行进度统计等功能。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2A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7A8356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85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C6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422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01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C70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成果管理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003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成果管理提供例如：各类科研成果、知识产权、成果获奖以及学术交流活动信息等管理功能。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AE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235AA2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CE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9D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96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DE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9F7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基础资源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DD7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基础资源子系统提供科研队伍（例如：科研人员、专家人才、组织结构）、基础平台管理、学术任职等功能。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56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D769AB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BF1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DFC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92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6C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6E6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伦理审核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C75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伦理审查功能实现科研人员在线提交伦理审查申请、完成指定内容填写，同时实现伦理申请的在线审查。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D8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FAEF75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E6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D4E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4C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37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57E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科研考核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E6E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提供考核方案设置、计分细则设置、岗位标准设置、分摊方案设置、考核流程管理、考核分值确认以及考核结果统计等功能。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9E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9E9C9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94C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08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E9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49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721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科技统计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C3A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教育部年度科技统计要求，可由科研系统快速生成教育部年度科技统计所需基础数据表，例如：人员表、机构表、项目表、著作表等，导入到教育部科技统计系统中，实现医院科研日常管理数据与教育部年度科技统计工作的对接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D3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540B9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252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29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56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41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4CA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B36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院内OA办公接口：用户可通过OA进行业务申请、报销、审核、删除、查询、查看等操作，实现移动办公。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人事系统接口：获取科研人员相关信息。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财务系统接口：获取科研经费，经费进度等信息。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22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5963B6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3BC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F8D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1DD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64A9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消毒供应管理系统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A3D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科室申领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690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临床科室、手术室发起申请，填写申请单后提交给消毒供应中心。例如：器械包换物申请、一次性物品申领、消毒物品申领、外来器械包申领、自定义器械包申领等。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2DB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2BFD15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39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1DD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EA7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441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2DF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回收清点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24A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回收清点的回收环节在去污区进行，在追溯系统中登记相关信息,PDA(利旧医院设备)扫描器械包身份标识回收器械包，扫描包条码确认回收代表器械包生命周期结束.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E5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D8FDB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FBA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72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E5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78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49F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清洗消毒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DF8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通过PDA(利旧医院设备)扫描清洗机等条码标识，记录清洗过程的关键参数到追溯系统中。例如：清洗机、清洗程序、清洗人员、清洗篮筐、器械包等关键数据。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C5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94828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F63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A5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A0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D9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EFF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装配审核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E19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工作人员从任务列表选择配包任务，参考器械包图片和材料图片进行配包。器械包组装完成后，打印器械包标签内容。例如：器械包名称、材料清单、配包者、审核者、灭菌日期、失效日期和器械包条码等信息。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E7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4CC46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A78E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43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80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AB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414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930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员通过PDA(利旧医院设备)扫描灭菌器条码、灭菌程序条码、灭菌篮筐（或器械包外）条码进行待灭菌物品装载，确认后启动灭菌任务，系统记录灭菌过程信息，例如：灭菌人员、灭菌设备、灭菌程序、灭菌时间、器械包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84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8D90CC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7D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CA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379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5D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515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发放管理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CB0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物品发货到临床科室后，临床科室通过系统对物品签收，把签收的物品的状态由已发货改为已签收。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46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051F6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0719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3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9C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72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C33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使用记录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60C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病人使用器械包之前，护士先输入病人的手术单号或病人住院号，系统从HIS系统自动获取或者由护士手工填写病人的基本信息，扫描器械包条码，由系统记录该病人所使用的器械包。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174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48B76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2D6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32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17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C3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D3D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报表中心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14A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制作相关报表。例如： 年度消毒中心指标工作量统计、消毒中心员工工作量统计评分报表、器械包工作量统计报表、灭菌炉使用次数统计报表、使用记录录入统计报表等。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18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857B0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72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CD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0A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87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E44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系统告警功能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3BF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系统针对各种异常情况进行告警的功能。例如：已过期的器械包物品告警，即将过期的器械包物品告警等。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4D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07211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6DB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AB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97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8A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CEE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追溯管理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C5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所有进入系统的物品进行全面追溯，可组合不同条件进行查询。例如：根据器械包条码、灭菌炉、炉次、灭菌日期等对器械包进行多条件查询。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D09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8AAB88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42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0F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E7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C6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729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用户权限管理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7DA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用户可以编辑用户所属的组织机构以及用户所拥有的角色。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9B0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1672C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C5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BD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97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7E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523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视频图像采集功能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8DD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通过连接高拍仪或电脑的USB高清摄像头等方式，拍摄回收、装配环节的照片和视频。可通过器械包条码追溯查询所采集的图像和视频。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22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4FF6CD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9F2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A0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C5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29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98A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PDA预回收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611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供应室与手术室或临床科室人员进行手术器械的当面交接，通过PDA手持终端（利旧医院PDA）记录回收物品的种类和数量，取消纸质交接单，可拍摄手术器械的照片和视频取证。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F1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9CB7C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CED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F8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EE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C4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87A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数据可视化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200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实时展示业务数据和指标，例如工作量、质量监测、成本核算等。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88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495CA3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BD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1C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CC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C9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5EC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灭菌监测包管理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ADC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灭菌监测包的消耗及使用管理，开炉时（利旧医院灭菌炉）进行灭菌监测包检查，没按要求放置则禁止开炉，避免灭菌无效。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F7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40FDF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3C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05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96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D6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B7A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灭菌方式阻止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4BDB">
            <w:pPr>
              <w:widowControl/>
              <w:jc w:val="left"/>
              <w:rPr>
                <w:rFonts w:hint="eastAsia" w:ascii="微软雅黑" w:hAnsi="微软雅黑" w:eastAsia="微软雅黑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灭菌炉开炉（利旧医院灭菌炉）时进行灭菌方式和灭菌程序的检查和拦截，避免灭菌时忘记放入BD测试、生物监测、物理监测包，造成无效的开炉灭菌，造成浪费。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D22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349835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663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34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59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C8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961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器械包标识牌管理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08C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追溯器械包标识牌使用次数，禁止超过次数使用，提醒报废处理。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36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3D59B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29E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F3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5D3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5A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6B3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A8E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HIS系统接口：与医院HIS系统对接，获取或者接收医院的科室和人员信息，获取接收患者信息。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5C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CE6EAA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B6D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B6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DC8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AA80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IT综合管理系统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EBC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预算管理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192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提供科室年度和临时预算申请，对比各科室预算与支出情况，并支持调拨管理和自定义审批流程等功能。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510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3C9161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44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6C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5A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72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ED5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招标管理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E42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实现招标立项、公告、开标通知、开标评标、结果公告等功能，支持多种评分法，自动生成相关文件，形成完整招标流程。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A1F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42E375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2E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DF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E3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B6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A30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618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支持项目实施进度管理、项目实施接口审批、项目付款、验收管理。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C7A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2E0E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06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10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1F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1A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718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设备报销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4F1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提供设备报修功能，用户可提交报修请求单据，支持报修进度跟踪。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4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1169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45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033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21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D9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2AA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设备巡检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1EE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提供设备巡检功能，运维人员通过手机端实时巡检设备。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17F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5627C8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95C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28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24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3D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2B1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供应商项目管理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DC4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支持供应商填写实施计划、填写进展报告、上传过程文档、上传合同与验收申请等功能。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EF4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F08C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9B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F9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027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AD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E42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日常管理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C21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支持信息科值班排班、信息科项目会议记录、信息科项目实施规章制度发布等功能。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AB7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BC15CD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89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A9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A06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AFA4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单病种管理系统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122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数据处理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BC6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对病历等文书信息进行结构化处理以实现单病种关键数据的提取。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DC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2B56C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89A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6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22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95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92C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单病种数据采集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ABD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根据提供的各单病种采集内容的配置，通过与病历系统对接实现各单病种的数据自动采集。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E31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741ABB0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59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D6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CF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4D5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DDB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上报平台总览看板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C72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对单病种填报工作情况与上报数据的概况进行统计与趋势分析，同时系统提供国家端相关公告与文档的导入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C3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71A09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364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1D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66E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17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038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数据填报概览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36D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提供单病种数据上报工作各个环节及填报情况的数据概览视图，支持按科室、病种、时间范围等统计，支持数据导出以支撑绩效考核。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5F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37A75E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7E2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0D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90E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04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420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数据填报分配与查看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1C1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提供单病种数据填报工作任务的分配和再分配调整查看等。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85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26FBF4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17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03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BD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A8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A89F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数据上报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E5C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提供单病种数据的上报和手工填报功能，对于缺失数据可以手工补录，支持对信息项进行数据校验。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8A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10A33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66C1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14A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DD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E0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EB1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数据审阅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EFB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提供上报数据的审阅管理，核对结果以供数据上报前的审核。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E4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99DB3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A7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56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3B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9EE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2D79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智能报表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9A1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提供指定天内的重要数据指标报表展示，支持自定义生成报表分析，支持监测大屏模式展示重点监测数据。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E8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AF0A9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7D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6A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C9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35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6F8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要素分析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054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提供以病种为单位的各要素分析。例如：详细展示总费用、平均费用、总住院日、平均住院日、死亡人数、死亡率等核心指标数据，支持国家端发布新病种质控指标统计的快速响应。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80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B7A9AE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1D0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AE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ED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C97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66E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评审指标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3BE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根据医院需求，提供协助监测三级医院评审需求指标。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40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142B0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07A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E5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F4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20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EF5B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数据质量分析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79A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提供体现数据质量的相关指标的可视化统计，例如采集率，上报率，排除率等，支持详细呈现数据指标的采集情况。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B4D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DD0691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403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BE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EC5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95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68E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国委标准质控报告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8A9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提供以国家卫健委公布的全国单病种质控报告为蓝本，按照科室或时间维度生成质控报告，支持报告导出。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8F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926A5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50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52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F26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436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6772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医院管理质控报告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D7A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以医院质控处/医务处等管理部门的单病种管理为核心，结合医院三级绩效考核等标准，综合形成医院管理用质控报告，支持报告的导出。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78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0A95C4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2C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819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585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E63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484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质控督查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B0C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提供按照科室和病种为条件抽取病案进行督查，通过系统将督查结果进行反馈。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31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076342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FB2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07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13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2F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8D7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数据科研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1853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对单病种数据相关数据进行单变量或双变量的相关性分析，支持以图表或表格形式展示并导出支持科研。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95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40CA0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109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BB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BB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3E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D93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A40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HIS系统接口：获取个人基本信息，就诊信息，医嘱信息等。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7F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DCA95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373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0C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F71B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1F2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手术标本追溯管理系统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F848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病理申请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9BA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对接HIS系统获取患者信息并自动填写申请单，申请单编辑支持自定义模板，满足不同业务需要。例如：满足不同科室的特殊业务需求，满足不同送检科室的特殊业务需求，满足不同工作人员的特殊业务需求。</w:t>
            </w:r>
          </w:p>
        </w:tc>
        <w:tc>
          <w:tcPr>
            <w:tcW w:w="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CA0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" w:type="pct"/>
            <w:vAlign w:val="center"/>
          </w:tcPr>
          <w:p w14:paraId="0F2B7E5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7786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6E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F06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2B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5EC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预检打印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F1CE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支持标本单个打印批量打印，打印顺序严格按照序号进行，支持自动填充信息，例如：离体时间，固定时间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固定液等。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B3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10C362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E3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721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415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99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58FC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标本采集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E435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支持扫描打印申请单二维码，自动读取申请单所有标本，校验标本是否全部通过预检打印。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43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DDA2D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9530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6C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08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DB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551E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提交申请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2CD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体检申请时，校验确认提交人员和申请单送检人员是否一致，校验标本是否全部通过采集。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D9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D7190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3BA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1F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72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80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52F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标本登记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245A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支持将已登记和未登记进行分类显示，支持校验标本是否全部通过提交。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052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1079EC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9E9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71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F5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EB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AE6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标本打包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4C9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可查看已打包和未打包信息，支持多种方式获取打包标本。例如：通过扫描住院号获取打包标本，通过扫描门诊号获取打包标本，通过扫描标本号获取打包标本。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支持对打包标本完整性校验机制，如果缺少标本或者少扫描标本，将不能通过打包。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A70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24C900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23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54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988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A3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1A2D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物流运送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E5BE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对运送标本信息完整性进行校验机制，标本信息异常将通过红色备注进行提示，支持对运送标本离体固定时间异常校验机制，离体时间大于或者和正常时间差不符合将进行提示，支持对运送人员信息进行校验机制，不是正式运送人员将不能进行运送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55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7AED52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9D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1FE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3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E3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7A44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运送接收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6CA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接收前核实运送人员，确保实际运送人员和运送操作人员一致，支持对标本完整性校验机制，未进行运送标本不能进行接收操作，支持单个标本扫码接收，支持申请单批量扫码接收标本，支持单个，批量退回标本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B2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45DB00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BB1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D1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ED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A9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EFC0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报告中心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9EB1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支持阅读查看申请单诊断报告，支持手动确认阅读报告，支持对签发报告进行提示，支持重复签发报告信息更新。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DB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31B3B5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6F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9C9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EAA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9BF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4A86">
            <w:pPr>
              <w:widowControl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标本查询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2CBF">
            <w:pPr>
              <w:widowControl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支持标本追踪，可以查看标本对应流程节点的操作信息，通过输入标本码，申请单号、申请单编号、打包编号、打包号、住院号、门诊号等关键信息查询关联标本信息，并进行追溯。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70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50632AC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6E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D5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96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2D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AA03">
            <w:pPr>
              <w:widowControl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接口对接</w:t>
            </w:r>
          </w:p>
        </w:tc>
        <w:tc>
          <w:tcPr>
            <w:tcW w:w="2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56D6">
            <w:pPr>
              <w:widowControl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HIS系统：获取患者基本信息，病理申请信息等</w:t>
            </w:r>
          </w:p>
        </w:tc>
        <w:tc>
          <w:tcPr>
            <w:tcW w:w="1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DA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14:paraId="626CB89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42E57A38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7F4D8168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64A1C909">
      <w:pPr>
        <w:widowControl/>
        <w:jc w:val="left"/>
        <w:rPr>
          <w:rFonts w:hint="eastAsia" w:ascii="Times New Roman" w:hAnsi="Times New Roman" w:cs="Times New Roman"/>
          <w:b/>
          <w:kern w:val="0"/>
          <w:sz w:val="24"/>
        </w:rPr>
      </w:pPr>
    </w:p>
    <w:p w14:paraId="53E3C41E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36"/>
        <w:gridCol w:w="1176"/>
        <w:gridCol w:w="2204"/>
        <w:gridCol w:w="4367"/>
        <w:gridCol w:w="537"/>
      </w:tblGrid>
      <w:tr w14:paraId="7F3F0F47">
        <w:trPr>
          <w:trHeight w:val="288" w:hRule="atLeast"/>
          <w:tblHeader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FF5132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货物名称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DF8901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B6399D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设备名称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BE8E418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模块名称</w:t>
            </w: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63157F3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A7219B8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</w:tr>
      <w:tr w14:paraId="674D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E40E4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智慧病房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514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一、</w:t>
            </w:r>
          </w:p>
        </w:tc>
        <w:tc>
          <w:tcPr>
            <w:tcW w:w="42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7708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南方科技大学医院智慧病房</w:t>
            </w:r>
          </w:p>
        </w:tc>
      </w:tr>
      <w:tr w14:paraId="0053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2D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EA0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F28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智能病房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交互系统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1E2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智慧病房交互平台软件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83A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（1）建立智慧病房数据中心，智慧病房交互平台整合病区内大部分业务应用系统，实现病房患者数据中心。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（2）可视化护理信息，交互平台实现护理白板功能，省去了护士每天背记、转抄、整理、统计的麻烦。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（3）病区床位列表，展示本病区病人基本信息（住院号、姓名、性别、年龄、入院日期、诊断、护理级别、护理风险、危重情况等），按床号排序。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（4）无纸化的交接班管理，达到了“交班—监管—数据统计”一体化的要求，确保了数据的准确性，方便数据保存和管理。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（5）护理任务实时更新提醒，根据规则生成和更新护理任务清单，展示各个基本体征待测量、待评风险、待执行医嘱的病人数量和床号。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83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1F47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FE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F4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F78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068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智慧病房交互大屏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（55吋）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544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处理器：≥4核CPU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主频：≥1.5GHz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内存：≥Ram3GB+Rom8GB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显示屏：≥54.64寸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分辨率：≥3840*2160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网络：支持WIFI,以太网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蓝牙：支持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喇叭：双立体声扬声器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外设接口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 HDMI 输入接口、HDMI 输出接口、VGA 输入口、LAN 接口 、Android USB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06C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14:paraId="1A7B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8F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155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DC5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53B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D33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（1）信息实时更新辅助查对，取代传统的纸质床头卡，医护人员通过智能床头卡可以直观地看到患者基本信息、病情信息、医护信息、护理重点等。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（2）全方位呼叫提醒，床旁交互系统将病房、走廊和护士站连接起来，医护人员可与患者实时沟通交流。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（3）一键呼叫增援，一键呼叫医护人员增援，准确定位事发病床，患者在洗手间出现突发、异常情况时，可以通过洗手间紧急呼叫按钮快速通知护士。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（4）娱乐影音，支持电影、游戏、电子书等，有助于提升患者住院期间的生活体验。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（5）健康宣教，对患者进行健康宣教，能够提高患者对疾病的认识，掌握日常自我护理技能。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962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1FF3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AD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39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C0C52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91E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床旁交互终端（10.1寸）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3B9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处理器：≥8核2.3GHz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内存：≥Ram3GB+Rom8GB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显示屏：≥10.1 英寸，IPS屏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喇叭：立体扬声器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按键：呼叫按键1个，增援按键1个，复位键1个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外设接口：USB Type-C接口≥1个;DC接口≥1个；RJ45接口≥1个，支持POE；手柄接口≥1个；洗手间紧急按钮接口≥1个；RS485控口≥1个；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供电方式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：外接直流电源适配器或标准POE供电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8FC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794</w:t>
            </w:r>
          </w:p>
        </w:tc>
      </w:tr>
      <w:tr w14:paraId="259D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AF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4E4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251E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9A1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床头手柄呼叫器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9F2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连接方式 ：采用两芯线与病房交互终端连接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F49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794</w:t>
            </w:r>
          </w:p>
        </w:tc>
      </w:tr>
      <w:tr w14:paraId="68EA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39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94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DDFC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DC8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病房交互终端（15.6寸）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886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处理器：≥4核CPU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内存：≥Ram2GB+Rom8GB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显示屏：≥15.6英寸，分辨率≥1920*1080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喇叭：体声扬声器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网络：支持WIFI,以太网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蓝牙：支持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外设接口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：USB Type-A接口、USB Type-C接口、DC接口、RJ45网口，支持POE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洗手间紧急按钮：2pin接口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按键：护理按键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供电方式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：外接直流电源适配器外接直流电源适配器/POE供电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64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290</w:t>
            </w:r>
          </w:p>
        </w:tc>
      </w:tr>
      <w:tr w14:paraId="0A66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3F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2F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D21E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621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护士站交互终端（含电话）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160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处理器：≥4核CPU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内存≥Ram2GB+Rom8GB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显示屏：≥21.5英寸，分辨率≥1920*1080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喇叭：扬声器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网络：支持WIFI,以太网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蓝牙：支持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外设接口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：USB Type-A接口≥2个；DC接口≥1个;RJ45网口≥1个;HDMI≥1个;耳机孔≥1个；SIM卡槽≥1个；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按键:通话接听/挂断键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供电方式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外接直流电源适配器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BCD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14:paraId="7F29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BD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B9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FFB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614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洗手间紧急按钮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57E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连接方式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：采用两芯线与病房交互终端连接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外壳材料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：塑胶材料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尺寸：86MM*86MM*15MM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67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290</w:t>
            </w:r>
          </w:p>
        </w:tc>
      </w:tr>
      <w:tr w14:paraId="0B6C3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EE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58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E9C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1A4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走廊显示屏（LED）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6F8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处理器：≥4核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内存≥Ram2GB+Rom8GB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显示屏：≥28.6 英寸，双面异显，分辨率≥1920*560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喇叭：双立体声扬声器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外设接口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：USB OTG接口≥1个；USB HOST接口≥1个；RJ45接口≥1个；HDMI_OUT接口≥1个；DC电源接口≥1个；TF卡槽≥1个；耳机座接口≥1个；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AAD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29</w:t>
            </w:r>
          </w:p>
        </w:tc>
      </w:tr>
      <w:tr w14:paraId="37BB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4A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95E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D25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96A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950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（1）远程管理抢救药品及器材，管理者通过管理中心即可随时获取分布在各职能科室的抢救药品、物品、设备情况。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（2）辅助抢救，抢救过程中，系统会记录所用药品的名称、剂量、及给药时间，自动生成辅助的抢救记录，后续医生可以根据记录的数据完善抢救记录。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（3）培训与演练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智能抢救车系统提供抢救培训资料和抢救演练，让科室人员熟悉紧急意外抢救预案流程（如中暑、急性肾衰、昏迷、急性心梗、急性呼吸衰竭等）和仪器使用方法（除颤仪、吸痰器、心电监护仪等）。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95E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DF6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E6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33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FC2F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79A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8A6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抢救车尺寸：≥宽480*深450*高970mm（台面高度）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标准挂件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：手持RFID扫描器、吸痰器挂件、无菌盒挂件等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脚轮尺寸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：4寸医疗级脚轮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脚轮数量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：4个万向轮，其中2个带刹车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CPU：≥4核处理器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内存：≥4GB（RAM）+16GB(ROM)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外部接口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：USB2.0 ≥1个，USB3.0≥1个，RJ45 ≥ 1个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53C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14:paraId="0F13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AD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4BE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99F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智能硬件终端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3B0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临床移动终端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974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外设接口：USB Type-C 接口；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SIM卡：支持移动、联通和电信三大运营商及运营商物联网卡（13位电话号码的定向流量卡）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额温枪：支持红外热电堆测温，精度±0.2℃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处理器:≥8核 CPU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内存:≥RAM  4GB，LpDDR4X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存储:≥ROM  64GB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显示屏:≥5.45 英吋，分辨率 ≥720*1440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C71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14:paraId="5FEE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DA4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3A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8C8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EF8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移动护理工作站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00E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整体尺寸：≥ 480mm(宽)x755(深) x 960mm(高)±2mm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抽屉:柜子配备两种规格四层抽屉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第一层抽屉：≥380（宽）*322（深）*100mm（高）±2mm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第二层抽屉：≥380（宽）*322（深）*100mm（高）±2mm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第三层抽屉：≥380（宽）*322（深）*100mm（高）±2mm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第四层抽屉：≥380（宽）*322（深）*222mm（高）±2mm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整车外部接口:USB3.0≥2；USB2.0≥2；1*RJ45；RS232*2；1*VGA，麦克风接口*1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一体机电脑：CPU：酷睿Intel i5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           内存：≥8GB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           硬盘：≥128GB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           屏幕：≥21.5" IPS屏，16：9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           最佳分辨率：1920*1080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           操作系统：支持Windows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传输方式 ： wifi支持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3C5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14:paraId="09F2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7C7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C76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06B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智能药柜终端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D7C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病区药品智能管理系统软件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961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在各个病区部署智能药品管理柜及药品管理软件，通过不同需求的病区药柜终端，实现病区药品的按支的精细化管理，实现常规药品的不同管理流程。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E12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32C4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E6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84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9C7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EE8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病区药品智能管控工作站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59E7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药品柜尺寸：≥宽700mm（W）*深761mm（D）*高1631mm（H），含跟踪球高度2100mm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储存能力：可放置≥70种不同药品，总数量≥4000支瓶盒药品；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显示器配置：≥15.6寸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人脸识别</w:t>
            </w:r>
            <w:r>
              <w:rPr>
                <w:rFonts w:ascii="Arial" w:hAnsi="Arial" w:eastAsia="微软雅黑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：分别率≥1920*1080聚焦距离(固定) 50-150cm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指静脉模块：支持，最多储存50个指静脉信息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RFID读卡器：支持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条码扫描器：二维码扫描仪条码精度≥3.9mil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喇叭：内置喇叭，支持语音播报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网络：支持RJ45 网口输入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77F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27EF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10E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1C4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DAD8C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系统安装调试服务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9261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保障硬件的安装美观性、系统的上线等工作，需提供技术服务工作，包含所有设备的安装、调试、售后服务，弱电施工等。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保障系统业务连续性，需要与HIS等系统对接获取相关信息。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B07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C20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E2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5011C"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二、</w:t>
            </w:r>
          </w:p>
        </w:tc>
        <w:tc>
          <w:tcPr>
            <w:tcW w:w="42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A5DF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前海蛇口自贸区医院智慧医院</w:t>
            </w:r>
          </w:p>
        </w:tc>
      </w:tr>
      <w:tr w14:paraId="25721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38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B5D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ED0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智能病房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交互系统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797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智能护理白板系统软件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154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857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00B8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94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A6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C560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58C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智慧病房交互大屏（55吋）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345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9D7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14:paraId="730B5F2C"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A6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11E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1F4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FF9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1EC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617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8F0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2D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47F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D940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8703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床旁交互终端（10.1寸）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2D0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5A9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349</w:t>
            </w:r>
          </w:p>
        </w:tc>
      </w:tr>
      <w:tr w14:paraId="74F9B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272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50B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661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C2F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床头手柄呼叫器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D69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06F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349</w:t>
            </w:r>
          </w:p>
        </w:tc>
      </w:tr>
      <w:tr w14:paraId="0904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64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C6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35AE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21F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病房交互终端（15.6寸）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8FE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110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116</w:t>
            </w:r>
          </w:p>
        </w:tc>
      </w:tr>
      <w:tr w14:paraId="2878C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3C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3E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862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001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护士站交互终端（含电话）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B35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C01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14:paraId="1DA1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A0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FC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4D2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EBA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交换机（POE，48口）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E24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DC8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14:paraId="3832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BE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DD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BCFA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A8D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洗手间紧急按钮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F78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B3E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116</w:t>
            </w:r>
          </w:p>
        </w:tc>
      </w:tr>
      <w:tr w14:paraId="698B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A7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3C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C432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D3B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走廊显示屏（LED）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F54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589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14:paraId="4D22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EA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C2BD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5E32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E0F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智能抢救车系统软件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CF7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ACFA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7FE4B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38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94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3CE9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AB5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智能抢救车</w:t>
            </w:r>
          </w:p>
        </w:tc>
        <w:tc>
          <w:tcPr>
            <w:tcW w:w="2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ABB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同南方科技大学医院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F3C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14:paraId="235F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F65B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D2B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786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系统安装调试服务</w:t>
            </w:r>
          </w:p>
        </w:tc>
        <w:tc>
          <w:tcPr>
            <w:tcW w:w="225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8C96A4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保障硬件的安装美观性、系统的上线等工作，需提供技术服务工作，包含所有设备的安装、调试、售后服务，弱电施工等。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保障系统业务连续性，需要与HIS等系统对接获取相关信息。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4CB5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3EF29A98">
      <w:pPr>
        <w:widowControl/>
        <w:jc w:val="left"/>
        <w:rPr>
          <w:rFonts w:hint="eastAsia" w:ascii="Times New Roman" w:hAnsi="Times New Roman" w:cs="Times New Roman"/>
          <w:b/>
          <w:kern w:val="0"/>
          <w:sz w:val="24"/>
        </w:rPr>
      </w:pPr>
    </w:p>
    <w:p w14:paraId="73C685E6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56"/>
        <w:gridCol w:w="1496"/>
        <w:gridCol w:w="2136"/>
        <w:gridCol w:w="4128"/>
        <w:gridCol w:w="404"/>
      </w:tblGrid>
      <w:tr w14:paraId="3B69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BAD964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货物名称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53B59EB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CDCB4F3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设备名称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988706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模块名称</w:t>
            </w:r>
          </w:p>
        </w:tc>
        <w:tc>
          <w:tcPr>
            <w:tcW w:w="2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A87EB2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6E466B20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</w:tr>
      <w:tr w14:paraId="0322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2471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697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一、</w:t>
            </w:r>
          </w:p>
        </w:tc>
        <w:tc>
          <w:tcPr>
            <w:tcW w:w="42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8EE7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前海蛇口自贸区医院智能药柜</w:t>
            </w:r>
          </w:p>
        </w:tc>
      </w:tr>
      <w:tr w14:paraId="5AF6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8AE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85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B0A0B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药库智能药柜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FD7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智能药品保险柜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EEC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1.主板性能：X86架构：≥4核8G内存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2.操作系统：支持Linux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3.联网方式：支持有线网络，RJ45接口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4.用户交互显示屏：≥15.6英寸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5.对外接口（RJ45（网线口）≥2个；电源口1个）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6.保险柜尺寸说明：≥W:758mm x D:656mm x H:1932mm（不含像素头支架及UPS尺寸）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1.第一层：保险储药层（每层2格：宽*深*高≥292.4*506.5*126.5mm，容积≥18.7L）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2.第二到四层：保险储药层（每层4格：宽*深*高≥139.4*506.5*126.5mm，容积≥8.9L）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下半柜储药层（共4层）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1.每层：保险储药层（4格：宽*深*高≥139.4*506.5*126.5mm，容积≥8.9L）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DF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4F6B8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A1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77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649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229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智能药库管理模块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826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库管理系统，与智能药品管理柜配套，实现供应商麻精类药品配送验收入库后的精细化管理，支持麻精五专管理要求，对麻精药品进行规范化管控。药库管理系统可对接中心药房、门急诊药房等管理系统，智能药品监测、效期批号智能管理，药库库存自动预警，提高药库麻精药品管理安全与管理效率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功能模块：1、药品上架；2、按单拣货；3、药品盘点；4、药库复核；5、位置指引；6、登录管理；7、配送验收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5DB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5347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B1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66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F5B8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中心药房智能药柜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555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8C1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第一层到第六层：抽屉（12格：宽*深*高：≥155.8*94.3*63.8mm，容积≥0.9L）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第七层：抽屉（6格：宽*深*高：≥155.8*230*63.8mm，容积≥2.3L）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4F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1765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7C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70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843F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AE9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智能药品保险柜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EBB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1.主板性能：X86架构：≥4核8G内存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2.操作系统：支持Linux :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3.联网方式：支持有线网络，RJ45接口；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4.对外接口：RJ45（网线口） *≥2个；电源口1个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5.保险柜尺寸说明：≥W:758mm x D:656mm x H:1932mm（不含像素头支架及UPS尺寸）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1.第一层：保险储药层（每层2格：宽*深*高≥292.4*506.5*126.5mm，容积≥18.7L）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2.第二到四层：保险储药层（每层4格：宽*深*高≥139.4*506.5*126.5mm，容积≥8.9L）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下半柜储药层（共4层）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1.每层：保险储药层（4格：宽*深*高≥139.4*506.5*126.5mm，容积≥8.9L）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010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7063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B2B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5D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A626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2BB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智能中心药房药品管理模块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3FC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中心药房管理系统，应用医院中心药房或住院药房药品智能管理，实现药品二级库精准管理，与一级库药库管理系统及三级库手术室药品管理系统联动，对麻精药品和进行规范化管理。系统通过库存全自动监测、效期批号智能管理、自动生成补货预警、药房发药错误提示、自动生成报表账册等一系列智能化的系统设计，从而有效的杜绝取药差错，提高药房药品周转效率，确保药品存储安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功能模块：1、药房接收；2、补药；3、摆药；4、盘点；5、效期查询；6、登录管理；7、个人中心；8、系统设置；9、消息中心；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后台模块：1、药房出入库记录；2、库存记录；3、盘点记录；4、补药记录；5、药房领药进度查询；6、住院药房消息中心；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DFA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73988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EEC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B3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14350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门诊药房智能药柜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A77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3B2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第一层到第六层：抽屉（12格：宽*深*高：≥155.8*94.3*63.8mm，容积≥0.9L）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第七层：抽屉（6格：宽*深*高：≥155.8*230*63.8mm，容积≥2.3L）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D5B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6244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873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24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835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7BF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智能门急诊药房管理模块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78C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门急诊药房管理系统，应用医院门诊药房或急诊药房药品智能管理，实现门急诊窗口发药精准管理，支持按患者处方发药，自动核对发药信息，确保发药的准确性，同时对麻精药品进行规范化管理。支持药品自动监测、效期批号智能管理、药房发药错误提示、自动生成报表账册等，从而有效提高门急诊药房发药效率与管理规范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1、药房接收；2、补药；3、门诊发药；4、盘点；5、效期查询；6、登录管理；7、个人中心；8、系统设置；9、消息中心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后台标准模块概括说明：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1、药房出入库记录；2、库存记录；3、盘点记录；4、补药记录；5、药房领药进度查询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74C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00AEE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304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5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F7A5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手术室药房智能药柜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6A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EA8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第一层到第六层：抽屉（12格：宽*深*高：≥155.8*94.3*63.8mm，容积0.9L）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D1D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66F5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9D1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D7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4A3D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7EF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智能麻精箱套餐柜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16E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震动报警系统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1.防盗报警：带防盗检测功能（震动异常，异常撬取），自动报警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套餐柜尺寸说明：W:≥800mm x D:753mm x H:2088.5mm（含像素头支架及UPS尺寸）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套餐箱存储单元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1.配置说明：配置16个麻精药箱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2.智能套餐箱存储单元容量：宽X深X高：≥337mmX420mmX280mm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4FF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42535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4C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AB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F074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0F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麻精药箱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4B1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尺寸：≥长340mm*宽220mm*高88mm；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1、用于麻精药品单支管控，单支效期管理；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2、可满足1ml、2ml、5ml、10ml及西林瓶等不同规格药品智能存储；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3、具备自动识别与智能指引功能，可确保药品取用安全；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4、配置应急解锁装置，紧急情况下可通过紧急钥匙开启药箱。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402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14:paraId="2F7F9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06A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07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775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4CA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智能手术室药房管理模块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FE3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手术室药房管理系统，应用医院手术麻醉中心药品智能管理，实现药品手术室三级库麻精药品精准管理，支持套餐取药或患者取药管理模式，对麻精药品和常规手术药品进行规范化管理。支持与手麻系统无缝对接，实现手术用药与系统管理药品数据自动核对，避免漏计费或错计费等情况发生，同时支持红处方打印与空瓶回收管理，做到手术日清日结管理模式，减轻麻醉医生管理负担，提高手术室药品管理效率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功能模块：1、登录；2、基础资料管理；3、系统管理 ；4、药房毒麻药品管理；5、科室毒麻药品管理；6、毒麻药品专账专册；7、库存管理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40F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54C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4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19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二、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BE592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南方科技大学医院智能药柜</w:t>
            </w:r>
          </w:p>
        </w:tc>
      </w:tr>
      <w:tr w14:paraId="17BD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07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7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FF22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药库智能药柜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CF4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智能药品保险柜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DBA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1.主板性能：X86架构 ≥4核8G内存以上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2.操作系统：支持Linux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3.联网方式：支持有线网络，RJ45接口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4.用户交互显示屏：≥15.6英寸触摸屏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5.对外接口：RJ45（网线口） *≥2个；电源口1个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6.保险柜尺寸说明：≥W:758mm x D:656mm x H:1932mm（不含像素头支架及UPS尺寸）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1.第一层：保险储药层（每层2格：宽*深*高≥292.4*506.5*126.5mm，容积≥18.7L）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2.第二到四层：保险储药层（每层4格：宽*深*高≥139.4*506.5*126.5mm，容积≥8.9L）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下半柜储药层（共4层）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1.每层：保险储药层（4格：宽*深*高≥139.4*506.5*126.5mm，容积≥8.9L）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5B9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4F51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60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FC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870E66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2E3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智能冷藏药品保险柜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1BC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震动报警系统1.防盗报警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尺寸说明：≥W:758mm x D:656mm x H:1932mm（不含像素头支架及UPS尺寸）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上半柜储药层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1.第一层：保险储药层（每层2格：宽*深*高≥292.4mm*506.5mm*126.5mm，容积≥18.7L）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2.第二层到第四层：保险储药层（4格：保险储药层（每层4格：宽*深*高≥139.4mm*506.5mm*126.5mm，容积≥8.9L）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下半柜储药层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1.第一层：保险柜单层抽屉Sf（9格：宽*深*高≥64mm*55.5mm*10.5mm）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2.第二层：冷藏单元：宽*深*高：≥415mm*385mm*505mm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BED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4C8C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AC2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05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E4776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274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智能药库毒麻药品管理模块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7FA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库管理系统，与智能药品管理柜配套，实现供应商麻精类药品配送验收入库后的精细化管理，支持麻精五专管理要求，对麻精药品进行规范化管控。药库管理系统可对接中心药房、门急诊药房等管理系统，智能药品监测、效期批号智能管理，药库库存自动预警，提高药库麻精药品管理安全与管理效率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1、药品上架；2、按单拣货；3、药品盘点；4、药库复核；5、位置指引；6、登录管理；7、配送验收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EF1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7A86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A2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4A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135C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中心药房智能药柜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4E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269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第一层到第六层：抽屉（12格：宽*深*高：≥155.8*94.3*63.8，容积≥0.9L）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第七层：抽屉（6格：宽*深*高：≥155.8*230*63.8mm，容积≥2.3L）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8EA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6044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07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DB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9ABFF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78B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智能药品保险柜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8B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1.主板性能：X86架构：≥4核8G内存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2.操作系统：支持Linux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3.联网方式：支持有线网络，RJ45接口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4.用户交互显示屏：≥15.6英寸触摸屏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5.对外接口：RJ45（网线口） ≥2个；电源口1个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6.保险柜尺寸说明：≥W:758mm x D:656mm x H:1932mm（不含像素头支架及UPS尺寸）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上半柜储药层（共4层）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1.第一层：保险储药层（每层2格：宽*深*高≥292.4*506.5*126.5，容积≥18.7L）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2.第二到四层：保险储药层（每层4格：宽*深*高≥139.4*506.5*126.5，容积≥8.9L）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下半柜储药层（共4层）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1.每层：保险储药层（4格：宽*深*高≥139.4*506.5*126.5，容积≥8.9L）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2D4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FED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6A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5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2511E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956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中心药房药品管理模块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002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中心药房管理系统，应用医院中心药房或住院药房药品智能管理，实现药品二级库精准管理，与一级库药库管理系统及三级库手术室药品管理系统联动，对麻精药品和进行规范化管理。系统通过库存全自动监测、效期批号智能管理、自动生成补货预警、药房发药错误提示、自动生成报表账册等一系列智能化的系统设计，从而有效的杜绝取药差错，提高药房药品周转效率，确保药品存储安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功能模块：1、药房接收；2、补药；3、摆药；4、盘点；5、效期查询；6、登录管理；7、个人中心；8、系统设置；9、消息中心；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后台模块：1、药房出入库记录；2、库存记录；3、盘点记录；4、补药记录；5、药房领药进度查询；6、住院药房消息中心；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B58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5E83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AA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8E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2F90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门诊药房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09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智能冷藏药品管控柜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A73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第一层到第六层：抽屉（12格：宽*深*高：≥155.8*94.3*63.8mm，容积≥0.9L）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第七层：抽屉（6格：宽*深*高：≥155.8*230*63.8mm，容积≥2.3L）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B06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1700E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B5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20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FB9337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6B8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智能门急诊药房管理模块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40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门急诊药房管理系统，应用医院门诊药房或急诊药房药品智能管理，实现门急诊窗口发药精准管理，支持按患者处方发药，自动核对发药信息，确保发药的准确性，同时对麻精药品进行规范化管理。支持药品自动监测、效期批号智能管理、药房发药错误提示、自动生成报表账册等，从而有效提高门急诊药房发药效率与管理规范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功能模块：1、药房接收；2、补药；3、门诊发药；4、盘点；5、效期查询；6、登录管理；7、个人中心；8、系统设置；9、消息中心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后台标准模块概括说明：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1、药房出入库记录；2、库存记录；3、盘点记录；4、补药记录；5、药房领药进度查询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C7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1D68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8E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0A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541F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手术室药房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智能药柜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C31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智能药品管控柜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2B7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柜体尺寸：宽x深x高：≥710*660*1575mm （不包括UPS 不包括显示屏），占地面积≤0.5平方米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抽屉组件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第一层到第六层：抽屉（12格：宽*深*高：≥155.8*94.3*63.8mm，容积≥0.9L）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第七层：抽屉（6格：宽*深*高：≥155.8*230*63.8mm，容积≥2.3L）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678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4729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09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03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3D4EFA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8E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智能麻精箱套餐柜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6D6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震动报警系统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1.防盗报警：带防盗检测功能（震动异常，异常撬取），自动报警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套餐柜尺寸说明：≥W:800mm x D:753mm x H:2088.5mm（含像素头支架及UPS尺寸）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套餐箱存储单元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1.配置说明：配置16个麻精药箱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2.智能套餐箱存储单元容量：宽X深X高：≥337mmX420mmX280mm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A1B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7D04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08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8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03EC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171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麻精药箱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56D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尺寸：≥长340mm*宽220mm*高88mm；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1、用于麻精药品单支管控，单支效期管理；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2、可满足1ml、2ml、5ml、10ml及西林瓶等不同规格药品智能存储；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498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14:paraId="0326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A8F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6E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229B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1A2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智能手术室药房管理模块</w:t>
            </w:r>
          </w:p>
        </w:tc>
        <w:tc>
          <w:tcPr>
            <w:tcW w:w="2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823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手术室药房管理系统，应用医院手术麻醉中心药品智能管理，实现药品手术室三级库麻精药品精准管理，支持套餐取药或患者取药管理模式，对麻精药品和常规手术药品进行规范化管理。支持与手麻系统无缝对接，实现手术用药与系统管理药品数据自动核对，避免漏计费或错计费等情况发生，同时支持红处方打印与空瓶回收管理，做到手术日清日结管理模式，减轻麻醉医生管理负担，提高手术室药品管理效率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功能模块：1、登录；2、基础资料管理；3、系统管理 ；4、药房毒麻药品管理；5、科室毒麻药品管理；6、毒麻药品专账专册；7、库存管理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D92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04F63F29">
      <w:pPr>
        <w:widowControl/>
        <w:jc w:val="left"/>
        <w:rPr>
          <w:rFonts w:hint="eastAsia" w:ascii="Times New Roman" w:hAnsi="Times New Roman" w:cs="Times New Roman"/>
          <w:b/>
          <w:kern w:val="0"/>
          <w:sz w:val="24"/>
        </w:rPr>
      </w:pPr>
    </w:p>
    <w:p w14:paraId="0E0C5021">
      <w:pPr>
        <w:widowControl/>
        <w:jc w:val="left"/>
        <w:rPr>
          <w:rFonts w:hint="eastAsia" w:ascii="Times New Roman" w:hAnsi="Times New Roman" w:cs="Times New Roman"/>
          <w:b/>
          <w:kern w:val="0"/>
          <w:sz w:val="24"/>
        </w:rPr>
      </w:pPr>
    </w:p>
    <w:p w14:paraId="7F01744C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13"/>
        <w:gridCol w:w="813"/>
        <w:gridCol w:w="6220"/>
        <w:gridCol w:w="814"/>
      </w:tblGrid>
      <w:tr w14:paraId="112D3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020F3A3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货物名称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EE49AD8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EBEA01F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设备名称</w:t>
            </w:r>
          </w:p>
        </w:tc>
        <w:tc>
          <w:tcPr>
            <w:tcW w:w="3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64D0CF1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091E2C68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</w:tr>
      <w:tr w14:paraId="69FD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AFE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智能采血车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19D2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53D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智能采血车</w:t>
            </w:r>
          </w:p>
        </w:tc>
        <w:tc>
          <w:tcPr>
            <w:tcW w:w="3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6DD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试管数：支持≥12种试管的自动选管贴标功能，试管容量≥240支。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交互一体机：尺寸≥10寸，采用架空式支架安装方式。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内置装备：内置锐器盒、医疗垃圾桶、其他垃圾桶，同时具备抽屉存储空间，可以放置医用碘酒、采血耗材及部分护理物资等。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具备打印功能。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试管类型：支持直径：12-13mm；长度：75-100mm各品牌普通真空采血试管。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9EA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</w:tbl>
    <w:p w14:paraId="184A445F">
      <w:pPr>
        <w:widowControl/>
        <w:jc w:val="left"/>
        <w:rPr>
          <w:rFonts w:hint="eastAsia" w:ascii="Times New Roman" w:hAnsi="Times New Roman" w:cs="Times New Roman"/>
          <w:b/>
          <w:kern w:val="0"/>
          <w:sz w:val="24"/>
        </w:rPr>
      </w:pPr>
    </w:p>
    <w:p w14:paraId="79BE6E4D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7A59F584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0158D09C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4"/>
        <w:gridCol w:w="1816"/>
        <w:gridCol w:w="4361"/>
        <w:gridCol w:w="874"/>
        <w:gridCol w:w="874"/>
      </w:tblGrid>
      <w:tr w14:paraId="48B1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1E9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F4F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7F3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8C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规格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6CD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EB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0E19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43寸网络液晶一体机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217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内存：≥1GB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尺寸：≥43英寸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高清视频格式：RMVB/AVI/MPG/MKV等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4"/>
                <w:lang w:val="en-US" w:eastAsia="zh-CN" w:bidi="ar"/>
              </w:rPr>
              <w:t>西丽：74台</w:t>
            </w:r>
            <w:r>
              <w:rPr>
                <w:rStyle w:val="55"/>
                <w:lang w:val="en-US" w:eastAsia="zh-CN" w:bidi="ar"/>
              </w:rPr>
              <w:t>蛇口：54台</w:t>
            </w:r>
          </w:p>
        </w:tc>
      </w:tr>
      <w:tr w14:paraId="7018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49寸网络液晶一体机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130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尺寸：≥49英寸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蛇口：1台</w:t>
            </w:r>
          </w:p>
        </w:tc>
      </w:tr>
      <w:tr w14:paraId="3346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55寸壁挂式液晶一体机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651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尺寸：≥55英寸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西丽：3台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蛇口：2台</w:t>
            </w:r>
          </w:p>
        </w:tc>
      </w:tr>
      <w:tr w14:paraId="738A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55寸落地屏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44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尺寸：≥55英寸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B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西丽：5台</w:t>
            </w:r>
          </w:p>
        </w:tc>
      </w:tr>
      <w:tr w14:paraId="1FC9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65寸网络液晶一体机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964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尺寸：≥65英寸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西丽：1台</w:t>
            </w:r>
          </w:p>
        </w:tc>
      </w:tr>
      <w:tr w14:paraId="2DA5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挂架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液晶屏挂架（43寸，49寸，55寸，65寸）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西丽：78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蛇口：57</w:t>
            </w:r>
          </w:p>
        </w:tc>
      </w:tr>
      <w:tr w14:paraId="394E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9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9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多媒体显示系统</w:t>
            </w:r>
          </w:p>
        </w:tc>
        <w:tc>
          <w:tcPr>
            <w:tcW w:w="227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DD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支持播放医院各类素材信息：如视频、文字、图片、动画、网页、数据信息以及有线电视频道等的素材，支持同时叠加多个元素同时播放。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支持每个液晶屏幕上可以播放不同的节目，每个液晶屏幕上可以自由分割出多画面同时播放。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E94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46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E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D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医院品牌官网信息发布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AF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构建医院品牌官网的信息发布，官网信息发布的功能模块包含但不局限于：内容管理、广告管理、素材管理、内容安全检查管理、敏感词管理、错别字纠错管理、栏目节点管理、标记管理、权限管理、版位管理、全文检索、采集管理、模板管理、风格管理、上传文件管理、CC防攻击管理、流量统计等完整的品牌官网门户信息发布的管理相关功能，满足文本、图片、视频等各类多媒体文件的上传、播放等要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0D29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7D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系统安装调试费用服务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保障硬件的安装美观性、系统的上线等工作，提供技术服务工作，包含所有设备的安装、调试、售后服务等服务。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53DE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A3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6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布线服务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1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由于硬件需要连接电源，以及通过内网连接到机房服务器，包含强弱电布线所需的材料、人工等服务。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0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D5F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12B55CF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1FEF89BD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56D80379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1E3C9934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p w14:paraId="1CA9B4F0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1496"/>
        <w:gridCol w:w="4353"/>
        <w:gridCol w:w="847"/>
        <w:gridCol w:w="1286"/>
      </w:tblGrid>
      <w:tr w14:paraId="4D9E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39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F07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45A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子项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267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50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4FC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876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二次分诊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FE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22寸液晶一体机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BA6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CPU：≥四核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内存：≥1GB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尺寸：≥22英寸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分辨率：≥1366 x 768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高清视频格式：RMVB/AVI/MPG/MP4等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西丽：111台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蛇口：144台</w:t>
            </w:r>
          </w:p>
        </w:tc>
      </w:tr>
      <w:tr w14:paraId="4629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43寸液晶一体机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03C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尺寸：≥43英寸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3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西丽：4台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蛇口：16台</w:t>
            </w:r>
          </w:p>
        </w:tc>
      </w:tr>
      <w:tr w14:paraId="27AC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D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55寸液晶一体机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20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尺寸：≥55英寸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7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西丽：10台</w:t>
            </w:r>
          </w:p>
        </w:tc>
      </w:tr>
      <w:tr w14:paraId="0709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43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65寸液晶一体机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DC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CPU：≥四核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内存：≥2GB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尺寸：≥65英寸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屏显比例：16：9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分辨率：≥1920*1080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信息接口：含视频接口(HDMI) ,音频接口(Ear),数据接口(USB3.0)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通信接口：≥10Mbps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音频格式：MP3/WMA/AAC等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高清视频格式:RMVB/AVI/MPG/MKV等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图片格式：JPEG/BMP/PNG等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蛇口：1台</w:t>
            </w:r>
          </w:p>
        </w:tc>
      </w:tr>
      <w:tr w14:paraId="17D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F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挂架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0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43寸、55寸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西丽：15</w:t>
            </w:r>
          </w:p>
        </w:tc>
      </w:tr>
      <w:tr w14:paraId="628C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3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挂架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FC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22寸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蛇口：144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西丽：111</w:t>
            </w:r>
          </w:p>
        </w:tc>
      </w:tr>
      <w:tr w14:paraId="7D28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B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C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二次分诊软件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门诊分诊管理，支持手动维护医生信息，可上传医生照片、职称、业务擅长以及排班信息的自动同步和管理；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可根据各个科室的就诊流程，灵活配置叫号机制，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支持全自动形成队列、人工报到形成队列（患者自助报到、护士操作报到）以及自动及人工混合报到三种模式。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护士分诊台，包含检索查询，队列监控，选医生/诊室，批量报到，复诊处理，过号处理，绿色通道，手工录入，重新取号，分时段预约等功能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AAD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9B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D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系统安装调试服务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保障硬件的安装美观性、系统的上线等工作，需提供技术服务工作，包含所有设备的安装、调试、售后服务。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125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3B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D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分诊布线服务</w:t>
            </w:r>
          </w:p>
        </w:tc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由于硬件需要连接电源，以及通过内网连接到机房服务器，包含强弱电布线所需的材料、人工。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D48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DBCE572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AB285"/>
    <w:multiLevelType w:val="singleLevel"/>
    <w:tmpl w:val="8C8AB285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jhjYzYyZWUwZDVmMmY3MWNmZmMyN2VlOGIzNjIifQ=="/>
  </w:docVars>
  <w:rsids>
    <w:rsidRoot w:val="0F0522A0"/>
    <w:rsid w:val="00021073"/>
    <w:rsid w:val="00083530"/>
    <w:rsid w:val="000A76A1"/>
    <w:rsid w:val="000E291C"/>
    <w:rsid w:val="000E4C3F"/>
    <w:rsid w:val="000F11C6"/>
    <w:rsid w:val="001732BE"/>
    <w:rsid w:val="001856DF"/>
    <w:rsid w:val="001D67BB"/>
    <w:rsid w:val="001E1422"/>
    <w:rsid w:val="002633B0"/>
    <w:rsid w:val="00290EF9"/>
    <w:rsid w:val="002C161A"/>
    <w:rsid w:val="002C72F4"/>
    <w:rsid w:val="00315689"/>
    <w:rsid w:val="00387E90"/>
    <w:rsid w:val="003C6878"/>
    <w:rsid w:val="00451E49"/>
    <w:rsid w:val="004D03C0"/>
    <w:rsid w:val="0052703B"/>
    <w:rsid w:val="00565FB0"/>
    <w:rsid w:val="00566108"/>
    <w:rsid w:val="005705E5"/>
    <w:rsid w:val="005D75B3"/>
    <w:rsid w:val="00613AAF"/>
    <w:rsid w:val="00626964"/>
    <w:rsid w:val="00630060"/>
    <w:rsid w:val="0068414D"/>
    <w:rsid w:val="00693D85"/>
    <w:rsid w:val="00702897"/>
    <w:rsid w:val="00782828"/>
    <w:rsid w:val="00797D05"/>
    <w:rsid w:val="008332E4"/>
    <w:rsid w:val="0088719A"/>
    <w:rsid w:val="008C75BA"/>
    <w:rsid w:val="009740FF"/>
    <w:rsid w:val="00976DAF"/>
    <w:rsid w:val="00996587"/>
    <w:rsid w:val="00996F85"/>
    <w:rsid w:val="009D5859"/>
    <w:rsid w:val="009E588E"/>
    <w:rsid w:val="009F67E8"/>
    <w:rsid w:val="00A13EAB"/>
    <w:rsid w:val="00AB7D5F"/>
    <w:rsid w:val="00AC0699"/>
    <w:rsid w:val="00AD46F8"/>
    <w:rsid w:val="00AF7D43"/>
    <w:rsid w:val="00B94261"/>
    <w:rsid w:val="00BA64EC"/>
    <w:rsid w:val="00C00EAD"/>
    <w:rsid w:val="00CE5783"/>
    <w:rsid w:val="00CF56F7"/>
    <w:rsid w:val="00D8302B"/>
    <w:rsid w:val="00E34193"/>
    <w:rsid w:val="00E529AE"/>
    <w:rsid w:val="00E65CD0"/>
    <w:rsid w:val="00EE3092"/>
    <w:rsid w:val="00EF0979"/>
    <w:rsid w:val="00F566FC"/>
    <w:rsid w:val="03DB41BC"/>
    <w:rsid w:val="03E80687"/>
    <w:rsid w:val="040143F2"/>
    <w:rsid w:val="05427180"/>
    <w:rsid w:val="05600C47"/>
    <w:rsid w:val="05DF5B48"/>
    <w:rsid w:val="0A11123C"/>
    <w:rsid w:val="0B6938D8"/>
    <w:rsid w:val="0CA727E3"/>
    <w:rsid w:val="0E682CB4"/>
    <w:rsid w:val="0EB2798B"/>
    <w:rsid w:val="0F0522A0"/>
    <w:rsid w:val="0F353624"/>
    <w:rsid w:val="0F3C3BA0"/>
    <w:rsid w:val="0F5800C4"/>
    <w:rsid w:val="12DF1997"/>
    <w:rsid w:val="1312127D"/>
    <w:rsid w:val="16912261"/>
    <w:rsid w:val="18273B81"/>
    <w:rsid w:val="1BBA77D1"/>
    <w:rsid w:val="210B4D77"/>
    <w:rsid w:val="2480698E"/>
    <w:rsid w:val="24D4084D"/>
    <w:rsid w:val="25613DB9"/>
    <w:rsid w:val="25AB0496"/>
    <w:rsid w:val="25D1410B"/>
    <w:rsid w:val="26812549"/>
    <w:rsid w:val="27FA1387"/>
    <w:rsid w:val="2AC33130"/>
    <w:rsid w:val="2FF97945"/>
    <w:rsid w:val="30673074"/>
    <w:rsid w:val="317F3B29"/>
    <w:rsid w:val="32EA0B4A"/>
    <w:rsid w:val="35D6097C"/>
    <w:rsid w:val="38636247"/>
    <w:rsid w:val="39A6065E"/>
    <w:rsid w:val="3A173CF6"/>
    <w:rsid w:val="3A1F4A91"/>
    <w:rsid w:val="3BA93293"/>
    <w:rsid w:val="3C850D77"/>
    <w:rsid w:val="3C9A5CBB"/>
    <w:rsid w:val="3ED83CAB"/>
    <w:rsid w:val="3EF94F1B"/>
    <w:rsid w:val="403F2E01"/>
    <w:rsid w:val="44020229"/>
    <w:rsid w:val="44F00B6E"/>
    <w:rsid w:val="45427D60"/>
    <w:rsid w:val="466730B2"/>
    <w:rsid w:val="475C2918"/>
    <w:rsid w:val="476E4CD9"/>
    <w:rsid w:val="4A266C5F"/>
    <w:rsid w:val="4A876966"/>
    <w:rsid w:val="4A912DC0"/>
    <w:rsid w:val="4C7D78BC"/>
    <w:rsid w:val="4DD61F19"/>
    <w:rsid w:val="4EA50C53"/>
    <w:rsid w:val="5012740F"/>
    <w:rsid w:val="51161B0F"/>
    <w:rsid w:val="51333B2B"/>
    <w:rsid w:val="51C04AD1"/>
    <w:rsid w:val="51E14BD4"/>
    <w:rsid w:val="591C0E16"/>
    <w:rsid w:val="59C825CC"/>
    <w:rsid w:val="5A250BFA"/>
    <w:rsid w:val="5CB9205E"/>
    <w:rsid w:val="5CC33A18"/>
    <w:rsid w:val="5CE17A3C"/>
    <w:rsid w:val="61F43661"/>
    <w:rsid w:val="63512CC8"/>
    <w:rsid w:val="66F84C0F"/>
    <w:rsid w:val="6A745180"/>
    <w:rsid w:val="6AA47137"/>
    <w:rsid w:val="6B601CFA"/>
    <w:rsid w:val="6BE564C0"/>
    <w:rsid w:val="70622071"/>
    <w:rsid w:val="70F81F3F"/>
    <w:rsid w:val="738E0E0C"/>
    <w:rsid w:val="75EF64D4"/>
    <w:rsid w:val="78D431A4"/>
    <w:rsid w:val="7A0423EA"/>
    <w:rsid w:val="7AC26AE9"/>
    <w:rsid w:val="7B545E82"/>
    <w:rsid w:val="7C3A4FE6"/>
    <w:rsid w:val="7C6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spacing w:line="360" w:lineRule="auto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2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3">
    <w:name w:val="_Style 1"/>
    <w:basedOn w:val="1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 w:cs="Times New Roman"/>
      <w:szCs w:val="22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42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6"/>
      <w:szCs w:val="16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000000"/>
      <w:kern w:val="0"/>
      <w:sz w:val="16"/>
      <w:szCs w:val="16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000000"/>
      <w:kern w:val="0"/>
      <w:sz w:val="16"/>
      <w:szCs w:val="16"/>
    </w:rPr>
  </w:style>
  <w:style w:type="paragraph" w:customStyle="1" w:styleId="53">
    <w:name w:val="*正文"/>
    <w:basedOn w:val="1"/>
    <w:autoRedefine/>
    <w:qFormat/>
    <w:uiPriority w:val="0"/>
    <w:pPr>
      <w:widowControl/>
      <w:spacing w:line="360" w:lineRule="auto"/>
      <w:ind w:firstLine="200" w:firstLineChars="200"/>
    </w:pPr>
    <w:rPr>
      <w:rFonts w:ascii="宋体" w:hAnsi="宋体"/>
      <w:sz w:val="24"/>
    </w:rPr>
  </w:style>
  <w:style w:type="character" w:customStyle="1" w:styleId="54">
    <w:name w:val="font21"/>
    <w:basedOn w:val="9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55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26362</Words>
  <Characters>29052</Characters>
  <Lines>313</Lines>
  <Paragraphs>88</Paragraphs>
  <TotalTime>208</TotalTime>
  <ScaleCrop>false</ScaleCrop>
  <LinksUpToDate>false</LinksUpToDate>
  <CharactersWithSpaces>29321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2022-07-04T06:29:00Z</dcterms:created>
  <dc:creator>Siheng Li</dc:creator>
  <cp:lastModifiedBy>医疗集团罗工</cp:lastModifiedBy>
  <dcterms:modified xsi:type="dcterms:W3CDTF">2024-07-31T02:40:21Z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A4035B84FE1E4871B0B62BB1CC5D408B_13</vt:lpwstr>
  </property>
</Properties>
</file>